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F9" w:rsidRPr="000033F9" w:rsidRDefault="000033F9" w:rsidP="000033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07-126 ТО-10А фронтальный гусеничный гидравлический погрузчик с рыхлителем </w:t>
      </w:r>
      <w:proofErr w:type="spellStart"/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ёмк</w:t>
      </w:r>
      <w:proofErr w:type="spellEnd"/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ковша 2.0 м3 </w:t>
      </w:r>
      <w:proofErr w:type="spellStart"/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</w:t>
      </w:r>
      <w:proofErr w:type="spellEnd"/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</w:t>
      </w:r>
      <w:proofErr w:type="spellStart"/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 базе Т-130.1.Г-2, Н </w:t>
      </w:r>
      <w:proofErr w:type="spellStart"/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</w:t>
      </w:r>
      <w:proofErr w:type="spellEnd"/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3.2 м, рабочий вес 20 </w:t>
      </w:r>
      <w:proofErr w:type="spellStart"/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Д-160 160 </w:t>
      </w:r>
      <w:proofErr w:type="spellStart"/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10.5/8.5 км/час, </w:t>
      </w:r>
      <w:r w:rsidR="0018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завод </w:t>
      </w:r>
      <w:proofErr w:type="spellStart"/>
      <w:r w:rsidR="0018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Дормаш</w:t>
      </w:r>
      <w:proofErr w:type="spellEnd"/>
      <w:r w:rsidR="0018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Бердянск 1980-е г.</w:t>
      </w:r>
    </w:p>
    <w:p w:rsidR="000033F9" w:rsidRDefault="00E260D1" w:rsidP="00B451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BC4492" wp14:editId="219F45E5">
            <wp:simplePos x="0" y="0"/>
            <wp:positionH relativeFrom="margin">
              <wp:posOffset>333375</wp:posOffset>
            </wp:positionH>
            <wp:positionV relativeFrom="margin">
              <wp:posOffset>941070</wp:posOffset>
            </wp:positionV>
            <wp:extent cx="5600700" cy="33966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3F9" w:rsidRDefault="000033F9" w:rsidP="00B451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109" w:rsidRPr="00B45109" w:rsidRDefault="00B45109" w:rsidP="00B451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Погрузчик ТО-10А</w:t>
      </w:r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грузоподъемностью 4 т смонтирован на базе гусеничного промышленного трактора Т-130.1.Г-2 (Т-130.1.Г-1) тягового класса 10.</w:t>
      </w:r>
    </w:p>
    <w:p w:rsidR="00B45109" w:rsidRPr="00B45109" w:rsidRDefault="00B45109" w:rsidP="00B451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Навесное погрузочное оборудование включает: портал, стрелу, рычаги шарнирно-рычажной системы, исполнительные гидроцилиндры, рабочий орган (погрузочный ковш) и рыхлитель задней навески.</w:t>
      </w:r>
    </w:p>
    <w:p w:rsidR="00B45109" w:rsidRPr="00B45109" w:rsidRDefault="00B45109" w:rsidP="00B451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представляет собой две боковины, сваренные из листовой стали и соединенные между собой в передней части поперечиной коробчатого сечения, в верхней части боковины соединены между собой трубой.</w:t>
      </w:r>
    </w:p>
    <w:p w:rsidR="00B45109" w:rsidRPr="00B45109" w:rsidRDefault="00B45109" w:rsidP="00B451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Стрела сварной конструкции состоит из двух балок, выполненных из толстолистовой стали. Балки в передней части соединены между собой трубчатой поперечиной, в шарнирные соединения с порталом и ковшом запрессованы сменные втулки. В средней части стрелы приварены накладки, через которые проходят пальцы для соединения с проушинами гидроцилиндров, на боковинах стрелы имеются отверстия со сменными втулками для соединения с рычагами механизма выравнивания.</w:t>
      </w:r>
    </w:p>
    <w:p w:rsidR="00B45109" w:rsidRDefault="00B45109" w:rsidP="00B451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выравнивания представляет собой систему рычагов и тяг, которые с помощью пальцев шарнирно соединены с порталом малыми рычагами, шарнирно закрепленными на балке стрелы; вторые концы рычагов шарнирно соединены с гидроцилиндрами поворота ковша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109" w:rsidRPr="00B45109" w:rsidRDefault="00B45109" w:rsidP="00B451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Гидросистема включает: гидронасос, </w:t>
      </w:r>
      <w:proofErr w:type="spellStart"/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гидрораспределитель</w:t>
      </w:r>
      <w:proofErr w:type="spellEnd"/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систему клапанов, фильтры, металлические трубопроводы и рукава высокого давления (РВД).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рабочим оборудованием осуществляется с помощью рычагов </w:t>
      </w:r>
      <w:proofErr w:type="spellStart"/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гидрораспределителя</w:t>
      </w:r>
      <w:proofErr w:type="spellEnd"/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в кабине базового трактора.</w:t>
      </w:r>
    </w:p>
    <w:p w:rsidR="00B45109" w:rsidRPr="00B45109" w:rsidRDefault="00B45109" w:rsidP="00B451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рабочим органом погрузчика является ковш вместимостью 2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представляющий собой сварную конструкцию из листовой стали. Обечайка ковша состоит из днища, выполненного из толстолистовой стали, и задней стенки, </w:t>
      </w:r>
      <w:proofErr w:type="gramStart"/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закрытых</w:t>
      </w:r>
      <w:proofErr w:type="gramEnd"/>
      <w:r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боковыми листами. К режущей кромке болтами крепятся съемные зубья. Поверхности рабочих кромок ножей и зубьев покрыты твердым износостойким сплавом.</w:t>
      </w:r>
    </w:p>
    <w:p w:rsidR="008844E0" w:rsidRDefault="00E260D1" w:rsidP="00B451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A1B77FB" wp14:editId="1AD6A390">
            <wp:simplePos x="0" y="0"/>
            <wp:positionH relativeFrom="margin">
              <wp:posOffset>618490</wp:posOffset>
            </wp:positionH>
            <wp:positionV relativeFrom="margin">
              <wp:posOffset>1464945</wp:posOffset>
            </wp:positionV>
            <wp:extent cx="5353050" cy="2663190"/>
            <wp:effectExtent l="0" t="0" r="0" b="3810"/>
            <wp:wrapSquare wrapText="bothSides"/>
            <wp:docPr id="1" name="Рисунок 1" descr="http://stroy-technics.ru/gallery/odnokovshovyj-pogruzchik/imag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gallery/odnokovshovyj-pogruzchik/image_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109"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задней стороны погрузчика навешен рыхлитель, состоящий из стойки, закрепленной на корпусе заднего моста трактора. К стойке с помощью пальцев шарнирно крепится балка, на которой установлены зубья рыхлителя. С целью снижения нагрузок, передающихся от </w:t>
      </w:r>
      <w:proofErr w:type="spellStart"/>
      <w:r w:rsidR="00B45109"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рыхлительного</w:t>
      </w:r>
      <w:proofErr w:type="spellEnd"/>
      <w:r w:rsidR="00B45109"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при его работе, на стенке заднего моста под днищем трактора установлена серьга. Заглубление и </w:t>
      </w:r>
      <w:proofErr w:type="spellStart"/>
      <w:r w:rsidR="00B45109"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выглубление</w:t>
      </w:r>
      <w:proofErr w:type="spellEnd"/>
      <w:r w:rsidR="00B45109" w:rsidRPr="00B4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рыхлителя осуществляется гидроцилиндрами, установленными шарнирно на пальцах в стойке и в балке. Наличие рыхлителя дает возможность использовать погрузчик для рыхления плотных и мерзлых грунтов на глубину до 450 мм с последующим выполнением землеройно-погрузочных работ.</w:t>
      </w:r>
      <w:r w:rsidR="0088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4E0" w:rsidRDefault="008844E0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60D1" w:rsidRDefault="00E260D1" w:rsidP="00B4510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5109" w:rsidRDefault="008844E0" w:rsidP="00B451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— ковш основной; 2 — стрела; 3 —- механизм выравнивания; 4— элементы гидросистемы; 5—портал; 5 — портал; 6 — гидроцилиндр подъема (опускания) стрелы; 7—рыхлитель</w:t>
      </w:r>
    </w:p>
    <w:p w:rsidR="00B45109" w:rsidRDefault="00B45109" w:rsidP="00B451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6B8" w:rsidRDefault="00515B02" w:rsidP="008844E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Трактор Т-130.1.Г-1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 технические характеристики</w:t>
      </w:r>
    </w:p>
    <w:p w:rsidR="00515B02" w:rsidRPr="00515B02" w:rsidRDefault="009916B8" w:rsidP="009916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Гусеничный, общего назначения, класса тяги 100 </w:t>
      </w:r>
      <w:r w:rsidR="00515B02" w:rsidRPr="0051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</w:t>
      </w:r>
      <w:r w:rsidR="00515B02" w:rsidRPr="0051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промышленности в районах с умеренным климатом. 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Трактор эксплуатируется в агрегате с навесными орудиями, монтируемыми в передней части трактора: бульдозером, корчевателем и др.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</w:t>
      </w:r>
      <w:proofErr w:type="gramEnd"/>
      <w:r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предназначенный для работы с навесным и </w:t>
      </w:r>
      <w:r w:rsidR="0060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прицепным дорожно-строительным оборудованием </w:t>
      </w:r>
      <w:r w:rsidR="00BB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марку Т-130.1.Г-2. 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Трактор, оборудованный гидравлической задней навесной системой и предназначенный для выполнения трудоемких работ в сельском хозяйстве, на пахоте целинных и залежных земель и т</w:t>
      </w:r>
      <w:r w:rsidR="00BB0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п., </w:t>
      </w:r>
      <w:r w:rsidR="00BB0E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маркируется как Т-130.1.Г-3. Т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рактора выпускались на Челябинском тракторном заводе.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тракторе установлен четырехцилиндровый четырехтактный дизель Д-160 с </w:t>
      </w:r>
      <w:proofErr w:type="spellStart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турбонаддувом</w:t>
      </w:r>
      <w:proofErr w:type="spellEnd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жидкостного охлаждения с запуском от пускового двигателя. Запуск пускового двигателя от электростартера с места водителя (при низких температурах обеспечивается предпусковым подогревателем).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Трансмиссия механическая. Муфта сцепления двухдисковая, постоянно замкнутая, сухого трения. Коробка передач восьмискоростная, </w:t>
      </w:r>
      <w:proofErr w:type="spellStart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четырехвальная</w:t>
      </w:r>
      <w:proofErr w:type="spellEnd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постоянным зацеплением шестерен. Главная передача - коническая пара с криволинейными зубьями. Муфты поворота многодисковые, сухого трения, с ленточными тормозами. Конечная передача - двухступенчатый редуктор с цилиндрическими колесами.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Отбор мощности осуществляется: со шкива коленчатого вала двигателя (до 80 </w:t>
      </w:r>
      <w:proofErr w:type="spellStart"/>
      <w:r w:rsidR="00515B02" w:rsidRPr="0051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л.с</w:t>
      </w:r>
      <w:proofErr w:type="spellEnd"/>
      <w:r w:rsidR="00515B02" w:rsidRPr="0051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спереди трактора и со шлицевого конца верхнего вала коробки передач (до 160 </w:t>
      </w:r>
      <w:proofErr w:type="spellStart"/>
      <w:r w:rsidR="00515B02" w:rsidRPr="0051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л.с</w:t>
      </w:r>
      <w:proofErr w:type="spellEnd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сзади трактора. Несущая система - сварной корпус </w:t>
      </w:r>
      <w:proofErr w:type="spellStart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полурамной</w:t>
      </w:r>
      <w:proofErr w:type="spellEnd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конструкции.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Ходовая часть - гусеничный движитель. Направляющие </w:t>
      </w:r>
      <w:proofErr w:type="gramStart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</w:t>
      </w:r>
      <w:proofErr w:type="gramEnd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литые на роликоподшипниках. Ведущие колеса литые зубчатые. Опорные катки - по пять на одну гусеницу, на роликоподшипниках. Поддерживающие катки - два на одну гусеницу, на роликовых и шариковых подшипниках. Гусеничные ленты - составные, из штампованных звеньев, соединенных пальцами и втулками. На каждую пару звеньев прикрепляется башмак шириной 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500 </w:t>
      </w:r>
      <w:r w:rsidR="00515B02" w:rsidRPr="0051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мм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Амортизационно</w:t>
      </w:r>
      <w:proofErr w:type="spellEnd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-натяжное устройство гидравлическое с цилиндрической пружиной. Подвеска - балансирная пластинчатая рессора.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Компоновка трактора выполнена по схеме с передним расположением двигателя и задним расположением кабины.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Кабина металлическая, двухместная, </w:t>
      </w:r>
      <w:proofErr w:type="spellStart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герметизированння</w:t>
      </w:r>
      <w:proofErr w:type="spellEnd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тепловой и звуковой изоляцией, оборудована принудительной приточной вентиляцией и воздушным обогревом. Для очистки лобового и заднего стекол, устанавливаются стеклоочистители с электроприводом. Стекла кабины безосколочные.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Сиденье водителя мягкое, регулируемое по массе (60 - 120 </w:t>
      </w:r>
      <w:r w:rsidR="00515B02" w:rsidRPr="0051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кг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росту механизатора. В кабине устанавливаются футляр санитарной аптечки, термос и зеркало заднего вида.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электрооборудования однопроводная (номинальное напряжение 12 </w:t>
      </w:r>
      <w:r w:rsidR="00515B02" w:rsidRPr="0051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включает генератор Г-309 трехфазного переменного тока с выпрямителем, аккумуляторную батарею 6ТСТ-82ЭМС, реле-регулятор РР-362В контактно-транзисторный, стартер ТС-204 мощностью 1,5 </w:t>
      </w:r>
      <w:r w:rsidR="00515B02" w:rsidRPr="0051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кВт</w:t>
      </w:r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(2,1 </w:t>
      </w:r>
      <w:proofErr w:type="spellStart"/>
      <w:r w:rsidR="00515B02" w:rsidRPr="0051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</w:t>
      </w:r>
      <w:proofErr w:type="gramStart"/>
      <w:r w:rsidR="00515B02" w:rsidRPr="0051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spellEnd"/>
      <w:proofErr w:type="gramEnd"/>
      <w:r w:rsidR="00515B02" w:rsidRPr="00515B02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др.</w:t>
      </w:r>
    </w:p>
    <w:p w:rsidR="00515B02" w:rsidRPr="00961184" w:rsidRDefault="00515B02" w:rsidP="00515B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B02" w:rsidRPr="00961184" w:rsidRDefault="00515B02" w:rsidP="00515B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трактора Т-130.1.Г-1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0"/>
        <w:gridCol w:w="1896"/>
      </w:tblGrid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эксплуатационная мощность двигателя, </w:t>
            </w:r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кВт (</w:t>
            </w:r>
            <w:proofErr w:type="spell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 (160)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коленчатого вала, </w:t>
            </w:r>
            <w:proofErr w:type="gramStart"/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/мин:</w:t>
            </w:r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 цилиндров, </w:t>
            </w:r>
            <w:proofErr w:type="gram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13,53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топлива при номинальной эксплуатационной мощности, </w:t>
            </w:r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г/кВт*ч (г/э. </w:t>
            </w:r>
            <w:proofErr w:type="spell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л.с</w:t>
            </w:r>
            <w:proofErr w:type="spellEnd"/>
            <w:proofErr w:type="gram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.-</w:t>
            </w:r>
            <w:proofErr w:type="gramEnd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(176)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Вместимость, </w:t>
            </w:r>
            <w:proofErr w:type="gram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топливного бака</w:t>
            </w:r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 пускового двигателя</w:t>
            </w:r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 гидросистемы</w:t>
            </w:r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башмаков гусеницы, </w:t>
            </w:r>
            <w:proofErr w:type="gram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опорных катков</w:t>
            </w:r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грунт,</w:t>
            </w:r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МПа (кгс/см</w:t>
            </w:r>
            <w:proofErr w:type="gram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 (0,59)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15B02" w:rsidRPr="00515B02" w:rsidRDefault="000033F9" w:rsidP="00003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4393х2475х</w:t>
            </w:r>
            <w:r w:rsidR="00515B02"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</w:t>
            </w:r>
          </w:p>
        </w:tc>
      </w:tr>
      <w:tr w:rsidR="00515B02" w:rsidRPr="00515B02" w:rsidTr="009916B8">
        <w:tc>
          <w:tcPr>
            <w:tcW w:w="0" w:type="auto"/>
            <w:hideMark/>
          </w:tcPr>
          <w:p w:rsidR="00515B02" w:rsidRPr="00515B02" w:rsidRDefault="00515B02" w:rsidP="007F60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эксплуатационная, </w:t>
            </w:r>
            <w:proofErr w:type="gramStart"/>
            <w:r w:rsidRPr="00515B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515B02" w:rsidRPr="00515B02" w:rsidRDefault="00515B02" w:rsidP="007F6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14030</w:t>
            </w:r>
          </w:p>
        </w:tc>
      </w:tr>
    </w:tbl>
    <w:p w:rsidR="00515B02" w:rsidRDefault="00515B02">
      <w:pPr>
        <w:rPr>
          <w:rFonts w:ascii="Times New Roman" w:hAnsi="Times New Roman" w:cs="Times New Roman"/>
          <w:sz w:val="24"/>
          <w:szCs w:val="24"/>
        </w:rPr>
      </w:pP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истории Бердянского ордена Октябрьской Революции завода дорожных машин.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середине 19-го века Северное Приазовье уже было густо заселено. Из Северной Украины, глухих отдаленных губерний России сюда приезжали переселенцы в надежде на рыбный промысел и лучшую жизнь. В Приазовье также ехали английские, бельгийские, немецкие и болгарские колонист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состоятельные люди, желающие вкладывать деньги и развивать малоосвоенные территории. 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1883 году немецкий колонист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своей усадьбы построил небольшие мастерские, в которых изготовляли и ремонтировали сельскохозяйственный инвентарь. Но низкий технический уровень кустарных слесарн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механических мастерских не позволял расширять производство. Правильно оценив обстановку,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решает на ба</w:t>
      </w:r>
      <w:r>
        <w:rPr>
          <w:rFonts w:ascii="Times New Roman" w:hAnsi="Times New Roman" w:cs="Times New Roman"/>
          <w:sz w:val="24"/>
          <w:szCs w:val="24"/>
        </w:rPr>
        <w:softHyphen/>
        <w:t>зе мастерских открыть собственный завод, оснащенный передовой для того времени техникой. К концу 1894 года в мастерских уже было необходимое заводское оборудование: паровой котел, станки для холодной и горячей обработки металлов. За время существования мастерских был накоплен определенный производственный опыт.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 января 1895 года владелец мастерских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обращается в строительное отделение Таврического губернского правления с просьбой выдать ему удостоверение на строительство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чугунолитейного и механического завода.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Шрейдеровский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 был сравнительно небольшим предприятием. Весь рабочий коллектив состоял из нескольких слесарей, кузнецов, молотобойцев, столяров и плотников. Все работы на заводе вели в основном вручную. В то время выпускали тре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пятилемешные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буккеры и деревянные бороны с железными зубьями. Одновременно на заводе производили мелкий ремонт сельскохозяйственных машин и инвентаря.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1906 году завод стал постепенно менять профиль. Параллельно с сельскохозяйственной продукцией был налажен выпуск нефтяных двигателей мощностью 12 и 31 л. с. типа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«Аванс», формовочных машин разных марок. Немного позднее начали осваивать изготовление металлообрабатывающего оборудования. Завод стал именоваться «Азовско-Черноморским чугунолитейным и механическим заводом». С 1909 года за основу берется станкостроение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оябрю 1912 года число рабочих увеличивается до 187. На заводе было два паровых котла, паровая машина, два нефтяных двигателя и 96 станков. Созданная техническая база позволяет без отрыва от основного производства выполнять довольно сложные заказы по ремонту паровозов и судов Бердянского порта. На завод приходит много высококвалифицированных рабочих-специалистов из Харькова, Донбасса, Баку, Брянска; приезжают кадровые рабочие; начинается подготовка специалистов из местных жителей.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начале первой мировой войны завод продают Петроградскому акционерному обществу, в резуль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тате чего образуется акционерное «Общество Азовско-Черноморских литейных и механических заводов».  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 время войны завод переходит на выполнение заказов для фронта. На заводе вводят в строй новые цехи: механический, прессовый, термический, строят собственную электростанцию. К концу 1916 года на заводе работает уже свыше 1200 человек. Азовско-Черноморский завод превращается в мощное, оснащенное передовой по тому времени техникой предприятие, одно из крупнейших среди машиностроительных, механических и литейных заводов Таврии.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годы Гражданской войны завод неоднократно оставался без надзора. Заводские материалы, инструменты, оборудование расхищались. Из-за материальных и технических трудностей в конце 1920 года завод был поставлен на консервацию, которая продолжалась до 1926 года. Восстановление завода началось в 1927 году. Первой продукцией, вышедшей под заводской маркой, были врубовые машины для Донбасса. Одновременно было налажено производство тракторных прицепов, регенераторов, цистерн и других изделий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спецпродукции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Некоторое время завод специализировался на капитальном ремонте тракторных двигателей. Параллельно шло освоение токарных станков типа «Удмурт» и прессов типа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Манлей</w:t>
      </w:r>
      <w:proofErr w:type="spellEnd"/>
      <w:r>
        <w:rPr>
          <w:rFonts w:ascii="Times New Roman" w:hAnsi="Times New Roman" w:cs="Times New Roman"/>
          <w:sz w:val="24"/>
          <w:szCs w:val="24"/>
        </w:rPr>
        <w:t>». С 1934 года, находясь в подчинении управления «Гла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машдеталь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Наркомата текстильной промышленности, завод изготовлял торфяные элеваторы и прессы,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коконорезчики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трепальные машины и другую продукцию.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1939 году, по решению правительства, техническая база завода была значительно пополнена технологическим оборудованием, была укреплена энергетическая база, реконструи</w:t>
      </w:r>
      <w:r>
        <w:rPr>
          <w:rFonts w:ascii="Times New Roman" w:hAnsi="Times New Roman" w:cs="Times New Roman"/>
          <w:sz w:val="24"/>
          <w:szCs w:val="24"/>
        </w:rPr>
        <w:softHyphen/>
        <w:t>рованы старые и построены новые цехи. Общая площадь завода выросла до 11,5 гектара. На заводе к этому времени работало 1400 человек.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наступлением Второй Мировой Войны в сентябре 1941 года, по решению правительства, предприятие было эвакуировано на Урал в Копейск Челябинской области. В непривычных условиях уральской зимы, в малопригодных помещениях заводской коллектив всего лишь за 12 дней наладил производство и уже в ноябре дал необходимую фронту продукцию.  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Бердянске гитлеровские оккупанты приняли решение направить на Азовско-Черноморский завод немецкие технические команды. С других заводов было завезено некоторое оборудование. Был налажен мелкий ремонт немецкой транспортной техники.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Отступая в 1943 году фашисты все предавали огню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разрушению. Общий убыток, причиненный заводу немецкими оккупантами, превысил 11 миллионов рублей (з денежных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1947 года).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первых дней после освобождения, почти среди развалин было налажено производство окопных печей, ломов и мелкого саперного инвентаря.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от 3 января 1944 года было решено восстановить завод в довоенном объеме. Строили фактически на голом месте. Уже на второй квартал 1944 года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Азовско-Черноморскому заводу было установлено производственное задание по выпуску настольно-сверлильных станков НС-12, вертикальных токарно-фрезерных станков ВТФ, опытных токарно-винторезных станков ТВ-20У и другой продукции.  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1945 году на заводе была расширена номенклатура производства. K этому времени изготовляли сверлильные станки, поршни для тракторных двигателей и боль</w:t>
      </w:r>
      <w:r>
        <w:rPr>
          <w:rFonts w:ascii="Times New Roman" w:hAnsi="Times New Roman" w:cs="Times New Roman"/>
          <w:sz w:val="24"/>
          <w:szCs w:val="24"/>
        </w:rPr>
        <w:softHyphen/>
        <w:t>шое количество изделий ширпотреба. Станочный парк завода вырос до 96 единиц.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началу 1946 года уже было изготовлено 29 самоходных катков весом 2т и 10 ремонтеров РФ-1. </w:t>
      </w:r>
      <w:r>
        <w:rPr>
          <w:rFonts w:ascii="Times New Roman" w:hAnsi="Times New Roman" w:cs="Times New Roman"/>
          <w:b/>
          <w:sz w:val="24"/>
          <w:szCs w:val="24"/>
        </w:rPr>
        <w:t xml:space="preserve">В 1946 году </w:t>
      </w:r>
      <w:r>
        <w:rPr>
          <w:rFonts w:ascii="Times New Roman" w:hAnsi="Times New Roman" w:cs="Times New Roman"/>
          <w:sz w:val="24"/>
          <w:szCs w:val="24"/>
        </w:rPr>
        <w:t xml:space="preserve">завод был передан в ведение вновь организованного Министерства строительного и дорожного машиностроения. С этого времени завод именуется: </w:t>
      </w:r>
      <w:r>
        <w:rPr>
          <w:rFonts w:ascii="Times New Roman" w:hAnsi="Times New Roman" w:cs="Times New Roman"/>
          <w:b/>
          <w:sz w:val="24"/>
          <w:szCs w:val="24"/>
        </w:rPr>
        <w:t>«Бердянский завод дорожных машин».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1954 году товарной продукции было выпущено на 90,03 млн. рублей, то есть в 24,3 раза больше, чем в 1945 году. Во много раз повысилась производительность труда, снизилась себестоимость выпускаемых изделий. Если себестоимость скрепера в 1950 году была 40 770 рублей, то в 1958 году она снизилась до 26 500 рублей. 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1955 года завод наладил выпуск погрузчика М-4 на базе трактора ДТ-55, а затем — погрузчика Д-380, на основе которого в 1958 году был создан погрузчик Д-451, в дальнейшем поставленный на серийный выпуск. Одновременно в этот период выпускали прицепы-тяжеловозы Т-151А, котл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разогреватели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битума Д-163, снегопогрузчики Т-105, землеройные струги Д-264, а также машины для сельского хозяйства.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1959 по 1966 год на заводе был освоен выпуск новых машин 39 наименований, в том числе: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—прицепного скрепера Д-503 с ковшом емкостью 1,5 м3; —универсального грейферного погрузчика Д-451 грузо</w:t>
      </w:r>
      <w:r>
        <w:rPr>
          <w:rFonts w:ascii="Times New Roman" w:hAnsi="Times New Roman" w:cs="Times New Roman"/>
          <w:sz w:val="24"/>
          <w:szCs w:val="24"/>
        </w:rPr>
        <w:softHyphen/>
        <w:t>подъемностью 1200 кг с ковшом емкостью 0,4 м3;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—универсального экскаватора-планировщика Э-4010 с ковшом емкостью 0,4 м3;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—универсального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полуповоротного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самоходного погрузчика Д-602;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—скреперов Д-569, Д-541А, а также скрепера Д-670 с ковшом емкостью 5 м3;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—прицепного пневматического катка Д-263; —фронтального одноковшового погрузчика Т-157М грузо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подъемностью 4 г и фронтального одноковшового погрузчика </w:t>
      </w:r>
      <w:r>
        <w:rPr>
          <w:rFonts w:ascii="Times New Roman" w:hAnsi="Times New Roman" w:cs="Times New Roman"/>
          <w:b/>
          <w:sz w:val="24"/>
          <w:szCs w:val="24"/>
        </w:rPr>
        <w:t>Д-653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семилетие выпуск валовой продукции увеличился на 123 процента, или в 2,2 раза; товарной продукции—на 111 процентов, или в 2,1 раза.  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1960-е-80-е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 самый продуктивный период в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Дормаша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Предприятие активно развивается, внедряются эффективные методы производства, разрабатывается и выпускается новая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экспортируется за рубеж. В этот период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крупнейшим предприятием по производству дорожной техники на территории СССР.  В 1971 году завод был награждён орденом Октябрьской Революции.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1990-е годы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повсеместное разрушение хозяйственных связей, вызванное распадом СССР негативно отразилось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всём промышленном комплексе. Как и многие другие предприятия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потерял рынки сбыта продукции. В 2003 году в отношении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Дормаш</w:t>
      </w:r>
      <w:proofErr w:type="spellEnd"/>
      <w:r>
        <w:rPr>
          <w:rFonts w:ascii="Times New Roman" w:hAnsi="Times New Roman" w:cs="Times New Roman"/>
          <w:sz w:val="24"/>
          <w:szCs w:val="24"/>
        </w:rPr>
        <w:t>» было возбуждено дело о банкротстве. Но были найдены инвесторы, готовые перепрофилировать завод, вложив в производство деньги. В результате на базе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было создано два предприятия: </w:t>
      </w:r>
    </w:p>
    <w:p w:rsidR="00634199" w:rsidRDefault="003F185F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-ЗАО «Азо</w:t>
      </w:r>
      <w:bookmarkStart w:id="0" w:name="_GoBack"/>
      <w:bookmarkEnd w:id="0"/>
      <w:r w:rsidR="00634199">
        <w:rPr>
          <w:rFonts w:ascii="Times New Roman" w:hAnsi="Times New Roman" w:cs="Times New Roman"/>
          <w:sz w:val="24"/>
          <w:szCs w:val="24"/>
        </w:rPr>
        <w:t>вский Машиностроительный Завод»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-ЗАО «Бердянский Машиностроительный Завод»</w:t>
      </w:r>
    </w:p>
    <w:p w:rsidR="00634199" w:rsidRDefault="00634199" w:rsidP="00634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данный момент они выпускают металлоконструкции, теплообменное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насосное оборудование и оборудование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химического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металлургического комплекса Украины.</w:t>
      </w:r>
    </w:p>
    <w:p w:rsidR="00634199" w:rsidRPr="00515B02" w:rsidRDefault="00634199">
      <w:pPr>
        <w:rPr>
          <w:rFonts w:ascii="Times New Roman" w:hAnsi="Times New Roman" w:cs="Times New Roman"/>
          <w:sz w:val="24"/>
          <w:szCs w:val="24"/>
        </w:rPr>
      </w:pPr>
    </w:p>
    <w:sectPr w:rsidR="00634199" w:rsidRPr="00515B02" w:rsidSect="000033F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B7"/>
    <w:rsid w:val="000033F9"/>
    <w:rsid w:val="000B6D4E"/>
    <w:rsid w:val="000E5ABB"/>
    <w:rsid w:val="00184B39"/>
    <w:rsid w:val="003E7DB7"/>
    <w:rsid w:val="003F185F"/>
    <w:rsid w:val="00515B02"/>
    <w:rsid w:val="0052150E"/>
    <w:rsid w:val="00604598"/>
    <w:rsid w:val="00634199"/>
    <w:rsid w:val="008844E0"/>
    <w:rsid w:val="00961184"/>
    <w:rsid w:val="009916B8"/>
    <w:rsid w:val="00B45109"/>
    <w:rsid w:val="00BB0E22"/>
    <w:rsid w:val="00E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B02"/>
    <w:rPr>
      <w:b/>
      <w:bCs/>
    </w:rPr>
  </w:style>
  <w:style w:type="character" w:styleId="a4">
    <w:name w:val="Emphasis"/>
    <w:basedOn w:val="a0"/>
    <w:uiPriority w:val="20"/>
    <w:qFormat/>
    <w:rsid w:val="00515B02"/>
    <w:rPr>
      <w:i/>
      <w:iCs/>
    </w:rPr>
  </w:style>
  <w:style w:type="paragraph" w:styleId="a5">
    <w:name w:val="Normal (Web)"/>
    <w:basedOn w:val="a"/>
    <w:uiPriority w:val="99"/>
    <w:semiHidden/>
    <w:unhideWhenUsed/>
    <w:rsid w:val="0051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15B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44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B02"/>
    <w:rPr>
      <w:b/>
      <w:bCs/>
    </w:rPr>
  </w:style>
  <w:style w:type="character" w:styleId="a4">
    <w:name w:val="Emphasis"/>
    <w:basedOn w:val="a0"/>
    <w:uiPriority w:val="20"/>
    <w:qFormat/>
    <w:rsid w:val="00515B02"/>
    <w:rPr>
      <w:i/>
      <w:iCs/>
    </w:rPr>
  </w:style>
  <w:style w:type="paragraph" w:styleId="a5">
    <w:name w:val="Normal (Web)"/>
    <w:basedOn w:val="a"/>
    <w:uiPriority w:val="99"/>
    <w:semiHidden/>
    <w:unhideWhenUsed/>
    <w:rsid w:val="0051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15B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44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2020-03-13T06:18:00Z</dcterms:created>
  <dcterms:modified xsi:type="dcterms:W3CDTF">2022-07-27T06:23:00Z</dcterms:modified>
</cp:coreProperties>
</file>