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96" w:rsidRPr="00345896" w:rsidRDefault="00345896" w:rsidP="003458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458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begin"/>
      </w:r>
      <w:r w:rsidRPr="003458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instrText xml:space="preserve"> HYPERLINK "https://strangernn.livejournal.com/1304490.html" \t "_self" </w:instrText>
      </w:r>
      <w:r w:rsidRPr="003458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separate"/>
      </w:r>
      <w:r w:rsidRPr="003458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Двухмоторный трактор D8</w:t>
      </w:r>
      <w:r w:rsidRPr="003458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end"/>
      </w:r>
    </w:p>
    <w:p w:rsidR="00345896" w:rsidRPr="00345896" w:rsidRDefault="00345896" w:rsidP="003458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8CABFD6" wp14:editId="652E2239">
            <wp:simplePos x="0" y="0"/>
            <wp:positionH relativeFrom="margin">
              <wp:posOffset>670560</wp:posOffset>
            </wp:positionH>
            <wp:positionV relativeFrom="margin">
              <wp:posOffset>419100</wp:posOffset>
            </wp:positionV>
            <wp:extent cx="4777105" cy="3107055"/>
            <wp:effectExtent l="0" t="0" r="4445" b="0"/>
            <wp:wrapSquare wrapText="bothSides"/>
            <wp:docPr id="3" name="Рисунок 3" descr="https://imgprx.livejournal.net/f055d06d146215d615098751b216bcacc5a4dc3c/nrPJ8AcdypByPwC-B1RfY4OZ2PrpvEwg4AsCbTP1iHoYzsLQcTByH3iCSL1azTLG0rlpJAWkcWlTnrrdpe39PWTuhdfQ3nDL3O_t9cetO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prx.livejournal.net/f055d06d146215d615098751b216bcacc5a4dc3c/nrPJ8AcdypByPwC-B1RfY4OZ2PrpvEwg4AsCbTP1iHoYzsLQcTByH3iCSL1azTLG0rlpJAWkcWlTnrrdpe39PWTuhdfQ3nDL3O_t9cetOC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896" w:rsidRP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P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Peterson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Twin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D8</w:t>
      </w: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2E41AC" wp14:editId="1E9A26FF">
            <wp:simplePos x="0" y="0"/>
            <wp:positionH relativeFrom="margin">
              <wp:posOffset>671195</wp:posOffset>
            </wp:positionH>
            <wp:positionV relativeFrom="margin">
              <wp:posOffset>3945890</wp:posOffset>
            </wp:positionV>
            <wp:extent cx="4777105" cy="3433445"/>
            <wp:effectExtent l="0" t="0" r="4445" b="0"/>
            <wp:wrapSquare wrapText="bothSides"/>
            <wp:docPr id="2" name="Рисунок 2" descr="https://imgprx.livejournal.net/4146926280b8731e0a6216deb9e3a4c50eca2210/nrPJ8AcdypByPwC-B1RfY6wg3BS0PrbdtA4DG0I75SNgQGqN8aSdGU8Y8OdqIan0rbOwOSZXKpJgqeHow1vaRvaVTUrD9JLiROYY-3Zxn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prx.livejournal.net/4146926280b8731e0a6216deb9e3a4c50eca2210/nrPJ8AcdypByPwC-B1RfY6wg3BS0PrbdtA4DG0I75SNgQGqN8aSdGU8Y8OdqIan0rbOwOSZXKpJgqeHow1vaRvaVTUrD9JLiROYY-3Zxn_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P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Бастер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рычагами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супертрактора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сзади.</w:t>
      </w:r>
    </w:p>
    <w:p w:rsidR="00345896" w:rsidRP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P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40-х годов в тракторостроении сложилась странная ситуация. С одной стороны, моторостроение уже достигло определенных </w:t>
      </w:r>
      <w:proofErr w:type="gram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</w:t>
      </w:r>
      <w:proofErr w:type="gram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дизель на 300-600 лошадей уже не выглядел чем-то сверхъестественным. Но - то в танке... Два перегона и три атаки, - вот и весь потребный моторесурс. Ну, куда такое на трактор, которому годами работать в две-три смены? Разорение сплошное. Но, с другой стороны, - мощность...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Высокоресурсный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тракторный дизель даже у американцев получился в 132 лошадки, ближе к концу 40-х еще +10% добавили, - итого 148 выдавили. И все, дальше ресурс падает. Ну и как быть? Проблему (правда, в штучно-ручном режиме) решила небольшая компания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Peterson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установили </w:t>
      </w:r>
      <w:r w:rsidRPr="00345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</w:t>
      </w: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силовых установки на специальную раму.</w:t>
      </w:r>
    </w:p>
    <w:p w:rsidR="00345896" w:rsidRP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utid1"/>
      <w:bookmarkEnd w:id="0"/>
      <w:proofErr w:type="gram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Получившиеся</w:t>
      </w:r>
      <w:proofErr w:type="gram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 296 лошадей при совершенно диком крутящем моменте задачу решили. И на этот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супертрактор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нашлось целых три заказчика. Первый из них, </w:t>
      </w:r>
      <w:r w:rsidRPr="00345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SUPER PUSH CAT</w:t>
      </w: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отправился на лесоповал в Монтану, где специальным 22-футовой ширины отвалом с зубьями он расчищал зоны затопления будущих водохранилищ. Второй, </w:t>
      </w:r>
      <w:hyperlink r:id="rId9" w:tgtFrame="_blank" w:history="1">
        <w:r w:rsidRPr="00345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COAL D8s</w:t>
        </w:r>
      </w:hyperlink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отвалом формата 22х6 футов с боковыми захватами трудился, как понятно, "на угле", перемещая по 19 кубометров угля одним проходом. Ну а третий, </w:t>
      </w:r>
      <w:hyperlink r:id="rId10" w:tgtFrame="_blank" w:history="1">
        <w:r w:rsidRPr="00345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HI-CLEARANCE “SIAMESE” TWINS</w:t>
        </w:r>
      </w:hyperlink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bookmarkStart w:id="1" w:name="_GoBack"/>
      <w:bookmarkEnd w:id="1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 для выкорчевывания пней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мескитового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дерева* на ранчо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Ranch</w:t>
      </w:r>
      <w:proofErr w:type="spell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Техасе (там было серийное выращивание и постоянно надо было зачищать делянки после лесоповала). </w:t>
      </w:r>
      <w:proofErr w:type="gram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Одиночный</w:t>
      </w:r>
      <w:proofErr w:type="gram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тракторы с этим деревом не справлялись.</w:t>
      </w:r>
    </w:p>
    <w:p w:rsidR="00345896" w:rsidRPr="00345896" w:rsidRDefault="00345896" w:rsidP="003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на машину спереди.</w:t>
      </w:r>
    </w:p>
    <w:p w:rsidR="00345896" w:rsidRP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CA62DA2" wp14:editId="1E319052">
            <wp:simplePos x="0" y="0"/>
            <wp:positionH relativeFrom="margin">
              <wp:posOffset>521335</wp:posOffset>
            </wp:positionH>
            <wp:positionV relativeFrom="margin">
              <wp:posOffset>2107565</wp:posOffset>
            </wp:positionV>
            <wp:extent cx="4842510" cy="3405505"/>
            <wp:effectExtent l="0" t="0" r="0" b="4445"/>
            <wp:wrapSquare wrapText="bothSides"/>
            <wp:docPr id="1" name="Рисунок 1" descr="https://imgprx.livejournal.net/a4c706cfbc827890da3ea705ef3686b33e9e2b5d/nrPJ8AcdypByPwC-B1RfY8swknK0I5rO0EL3JM3-adWcJhePUCDdVEwQ4dCvOwAFI2JeiOmVz-QFHUYqCdb1b_60ddSnLp4WzFd0aGDPq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prx.livejournal.net/a4c706cfbc827890da3ea705ef3686b33e9e2b5d/nrPJ8AcdypByPwC-B1RfY8swknK0I5rO0EL3JM3-adWcJhePUCDdVEwQ4dCvOwAFI2JeiOmVz-QFHUYqCdb1b_60ddSnLp4WzFd0aGDPq7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96" w:rsidRPr="00345896" w:rsidRDefault="00345896" w:rsidP="0034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этом спрос и закончился. Уж очень этот TWIN D8 был негабаритным и дорогим. А с другой стороны, - уже следующее поколение дизелей подпирало, там счет уже шел уже на </w:t>
      </w:r>
      <w:hyperlink r:id="rId12" w:tgtFrame="_blank" w:history="1">
        <w:r w:rsidRPr="00345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многие сотни лошадок в одном простом тракторе</w:t>
        </w:r>
      </w:hyperlink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для работы вполне хватало и без всяких изысков спаривания</w:t>
      </w:r>
      <w:proofErr w:type="gramStart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45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интересно: различные источники указывают, что первая такая спарка появилась в 1947 году, в то время как запатентовано решение было только в 1954. Почему так - понятия не имею.</w:t>
      </w:r>
      <w:r w:rsidRPr="0034589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</w:p>
    <w:p w:rsidR="000E5ABB" w:rsidRDefault="000E5ABB"/>
    <w:sectPr w:rsidR="000E5ABB" w:rsidSect="0034589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C2D"/>
    <w:multiLevelType w:val="multilevel"/>
    <w:tmpl w:val="94FC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B"/>
    <w:rsid w:val="0005280B"/>
    <w:rsid w:val="000E5ABB"/>
    <w:rsid w:val="00172F44"/>
    <w:rsid w:val="00345896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5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5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mg.ifcdn.com/images/a47d77cc60eb238c7ebf2de76021114a6222b610738da6da54edb78f5f1eb074_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s019.radikal.ru/i627/1601/c1/5ac3eb45fc9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019.radikal.ru/i616/1601/06/e763fa7545ef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8426-1B5A-4E3A-911D-23159FF4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2018-03-21T14:12:00Z</dcterms:created>
  <dcterms:modified xsi:type="dcterms:W3CDTF">2018-03-21T14:42:00Z</dcterms:modified>
</cp:coreProperties>
</file>