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9B" w:rsidRPr="008F099B" w:rsidRDefault="008F099B" w:rsidP="008F099B">
      <w:pPr>
        <w:pStyle w:val="1"/>
        <w:jc w:val="center"/>
        <w:rPr>
          <w:sz w:val="32"/>
          <w:szCs w:val="32"/>
        </w:rPr>
      </w:pPr>
      <w:r w:rsidRPr="008F099B">
        <w:rPr>
          <w:sz w:val="32"/>
          <w:szCs w:val="32"/>
        </w:rPr>
        <w:t xml:space="preserve">Дорожная фреза </w:t>
      </w:r>
      <w:proofErr w:type="spellStart"/>
      <w:r w:rsidRPr="008F099B">
        <w:rPr>
          <w:sz w:val="32"/>
          <w:szCs w:val="32"/>
        </w:rPr>
        <w:t>Wirtgen</w:t>
      </w:r>
      <w:proofErr w:type="spellEnd"/>
      <w:r w:rsidRPr="008F099B">
        <w:rPr>
          <w:sz w:val="32"/>
          <w:szCs w:val="32"/>
        </w:rPr>
        <w:t xml:space="preserve"> W100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 xml:space="preserve">Фреза </w:t>
      </w:r>
      <w:proofErr w:type="spellStart"/>
      <w:r>
        <w:t>Wirtgen</w:t>
      </w:r>
      <w:proofErr w:type="spellEnd"/>
      <w:r>
        <w:t xml:space="preserve"> W100 характеризуется малыми габаритами, используется при проведении дорожно-ремонтных работ для снятия верхнего слоя дорожной одежды. В стандартную комплектацию строительной специальной техники входят отклоняемое опорное колесо и демонтируемый ленточный конвейер.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 xml:space="preserve"> </w:t>
      </w:r>
      <w:r>
        <w:t>Данная модель обладает таким преимуществами, как максимальная ширина реза в своем классе, установка погрузочного агрегата, возможность снятия дорожного покрытия толщиной до 0,3 м. Это гарантирует производительность и эффективность использования спецтехники при проведении ремонтных работ даже на больших территориях. В условиях фрезерования асфальта на глубину 0,05 м обеспечивается расчистка площади 5000 м</w:t>
      </w:r>
      <w:proofErr w:type="gramStart"/>
      <w:r>
        <w:t>2</w:t>
      </w:r>
      <w:proofErr w:type="gramEnd"/>
      <w:r>
        <w:t xml:space="preserve"> за смену.</w:t>
      </w:r>
    </w:p>
    <w:p w:rsidR="008F099B" w:rsidRDefault="008F099B" w:rsidP="008F099B">
      <w:pPr>
        <w:pStyle w:val="a3"/>
        <w:spacing w:before="0" w:beforeAutospacing="0" w:after="0" w:afterAutospacing="0"/>
      </w:pPr>
      <w:bookmarkStart w:id="0" w:name="_GoBack"/>
      <w:bookmarkEnd w:id="0"/>
    </w:p>
    <w:p w:rsidR="008F099B" w:rsidRDefault="008F099B" w:rsidP="008F099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Технические характеристики:</w:t>
      </w:r>
    </w:p>
    <w:p w:rsidR="008F099B" w:rsidRDefault="008F099B" w:rsidP="008F099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099B" w:rsidRDefault="008F099B" w:rsidP="008F099B">
      <w:pPr>
        <w:pStyle w:val="a3"/>
        <w:spacing w:before="0" w:beforeAutospacing="0" w:after="0" w:afterAutospacing="0"/>
      </w:pPr>
      <w:r>
        <w:t>Габариты: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10535*2510*3000</w:t>
      </w:r>
    </w:p>
    <w:p w:rsidR="008F099B" w:rsidRDefault="008F099B" w:rsidP="008F099B">
      <w:pPr>
        <w:pStyle w:val="a3"/>
        <w:spacing w:before="0" w:beforeAutospacing="0" w:after="0" w:afterAutospacing="0"/>
      </w:pPr>
      <w:proofErr w:type="spellStart"/>
      <w:r>
        <w:t>Двигатель:Cummins</w:t>
      </w:r>
      <w:proofErr w:type="spellEnd"/>
      <w:r>
        <w:t xml:space="preserve"> QSC 8,3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 xml:space="preserve">Тип: </w:t>
      </w:r>
      <w:proofErr w:type="spellStart"/>
      <w:r>
        <w:t>турбодизель</w:t>
      </w:r>
      <w:proofErr w:type="spellEnd"/>
      <w:r>
        <w:t>, 6-цилиндровый, с водяным охлаждением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Мощность двигателя: 227кВт/309л.</w:t>
      </w:r>
      <w:proofErr w:type="gramStart"/>
      <w:r>
        <w:t>с</w:t>
      </w:r>
      <w:proofErr w:type="gramEnd"/>
      <w:r>
        <w:t>.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Топливный бак: 620л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Количество резцов: 99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Диаметр барабана с резцами: 980мм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Глубина фрезерования: от 0 до 320 мм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Ширина фрезерования: 1000 мм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Скорость при фрезеровании: от 0 до 32м/мин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>Транспортная скорость: от 0 до 7,5 км/ч</w:t>
      </w:r>
    </w:p>
    <w:p w:rsidR="008F099B" w:rsidRDefault="008F099B" w:rsidP="008F099B">
      <w:pPr>
        <w:pStyle w:val="a3"/>
        <w:spacing w:before="0" w:beforeAutospacing="0" w:after="0" w:afterAutospacing="0"/>
      </w:pPr>
    </w:p>
    <w:p w:rsidR="008F099B" w:rsidRDefault="008F099B" w:rsidP="008F099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Описание:</w:t>
      </w:r>
    </w:p>
    <w:p w:rsidR="008F099B" w:rsidRDefault="008F099B" w:rsidP="008F099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099B" w:rsidRDefault="008F099B" w:rsidP="008F099B">
      <w:pPr>
        <w:pStyle w:val="a3"/>
        <w:spacing w:before="0" w:beforeAutospacing="0" w:after="0" w:afterAutospacing="0"/>
      </w:pPr>
      <w:r>
        <w:t xml:space="preserve"> </w:t>
      </w:r>
      <w:r>
        <w:t xml:space="preserve"> Отличительными особенностями являются фронтальная погрузка отработанного материала, гусеничный ход на 4х гусеничных тележках с независимым гидростатическим приводом и возможностью регулировать положение гусениц независимо друг от друга по высоте. Из приятных опций стоит отметить складной навес, защищающий от солнца и дождя, возможность установить </w:t>
      </w:r>
      <w:proofErr w:type="gramStart"/>
      <w:r>
        <w:t>дополнительное</w:t>
      </w:r>
      <w:proofErr w:type="gramEnd"/>
      <w:r>
        <w:t xml:space="preserve"> освещения для работы в сумерках. Сердце машин</w:t>
      </w:r>
      <w:proofErr w:type="gramStart"/>
      <w:r>
        <w:t>ы-</w:t>
      </w:r>
      <w:proofErr w:type="gramEnd"/>
      <w:r>
        <w:t xml:space="preserve"> мощный двигатель </w:t>
      </w:r>
      <w:proofErr w:type="spellStart"/>
      <w:r>
        <w:t>Cummins</w:t>
      </w:r>
      <w:proofErr w:type="spellEnd"/>
      <w:r>
        <w:t xml:space="preserve"> мощностью 227 лошадиных сил. Через систему механического привода он приводит в движение барабан машины, а через систему гидростатического привода происходит движение вперед. Складной подающий конвейер упрощает перевозку немаленькой машины. </w:t>
      </w:r>
      <w:hyperlink r:id="rId5" w:history="1">
        <w:r w:rsidRPr="008F099B">
          <w:t>Фрезерование в камере</w:t>
        </w:r>
      </w:hyperlink>
      <w:r>
        <w:t> происходит при постоянном распылении воды под давлением, что снижает температуру режущего инструмента и прибивает пыль, помогая отводить отработанный материал. Надежность и долговечность обеспечивается за счет тщательно продуманной конструкции и легкости сервиса. Количество сервисных точек при обслуживании ограничено и регламентировано.</w:t>
      </w:r>
    </w:p>
    <w:p w:rsidR="008F099B" w:rsidRDefault="008F099B" w:rsidP="008F099B">
      <w:pPr>
        <w:pStyle w:val="a3"/>
        <w:spacing w:before="0" w:beforeAutospacing="0" w:after="0" w:afterAutospacing="0"/>
      </w:pPr>
      <w:r>
        <w:t xml:space="preserve">Точность выполнения работ достигается при помощи фирменной системы </w:t>
      </w:r>
      <w:proofErr w:type="spellStart"/>
      <w:r>
        <w:t>Wirtgen</w:t>
      </w:r>
      <w:proofErr w:type="spellEnd"/>
      <w:r>
        <w:t xml:space="preserve">- системы нивелировки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Pro</w:t>
      </w:r>
      <w:proofErr w:type="spellEnd"/>
      <w:r>
        <w:t>.</w:t>
      </w:r>
    </w:p>
    <w:p w:rsidR="000E5ABB" w:rsidRDefault="000E5ABB" w:rsidP="008F099B">
      <w:pPr>
        <w:spacing w:after="0"/>
      </w:pPr>
    </w:p>
    <w:sectPr w:rsidR="000E5ABB" w:rsidSect="008F09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D3"/>
    <w:rsid w:val="000779D3"/>
    <w:rsid w:val="000E5ABB"/>
    <w:rsid w:val="0052150E"/>
    <w:rsid w:val="008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eza-doroga.ru/ustroystvo_wirt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2018-03-21T13:27:00Z</dcterms:created>
  <dcterms:modified xsi:type="dcterms:W3CDTF">2018-03-21T13:32:00Z</dcterms:modified>
</cp:coreProperties>
</file>