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D" w:rsidRPr="00BC07BD" w:rsidRDefault="00BC07BD" w:rsidP="00BC07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7B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5DC841" wp14:editId="7DD8533B">
            <wp:simplePos x="0" y="0"/>
            <wp:positionH relativeFrom="margin">
              <wp:posOffset>594995</wp:posOffset>
            </wp:positionH>
            <wp:positionV relativeFrom="margin">
              <wp:posOffset>897890</wp:posOffset>
            </wp:positionV>
            <wp:extent cx="4761865" cy="30670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 b="6840"/>
                    <a:stretch/>
                  </pic:blipFill>
                  <pic:spPr bwMode="auto">
                    <a:xfrm>
                      <a:off x="0" y="0"/>
                      <a:ext cx="476186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D">
        <w:rPr>
          <w:rFonts w:ascii="Times New Roman" w:hAnsi="Times New Roman" w:cs="Times New Roman"/>
          <w:b/>
          <w:bCs/>
          <w:sz w:val="28"/>
          <w:szCs w:val="28"/>
        </w:rPr>
        <w:t xml:space="preserve">07-181 ТК-53 дизель-электрический тракторный кран </w:t>
      </w:r>
      <w:proofErr w:type="spellStart"/>
      <w:r w:rsidRPr="00BC07BD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Pr="00BC07BD">
        <w:rPr>
          <w:rFonts w:ascii="Times New Roman" w:hAnsi="Times New Roman" w:cs="Times New Roman"/>
          <w:b/>
          <w:bCs/>
          <w:sz w:val="28"/>
          <w:szCs w:val="28"/>
        </w:rPr>
        <w:t xml:space="preserve"> до 5 </w:t>
      </w:r>
      <w:proofErr w:type="spellStart"/>
      <w:r w:rsidRPr="00BC07B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BC07BD">
        <w:rPr>
          <w:rFonts w:ascii="Times New Roman" w:hAnsi="Times New Roman" w:cs="Times New Roman"/>
          <w:b/>
          <w:bCs/>
          <w:sz w:val="28"/>
          <w:szCs w:val="28"/>
        </w:rPr>
        <w:t xml:space="preserve"> на агрегатах Т-100М, угол поворота 270 град., высота подъема до 12 м, вылет до 10 м, генератор ЕС81-6С 20 кВт, Д-108 108 </w:t>
      </w:r>
      <w:proofErr w:type="spellStart"/>
      <w:r w:rsidRPr="00BC07BD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BC07BD">
        <w:rPr>
          <w:rFonts w:ascii="Times New Roman" w:hAnsi="Times New Roman" w:cs="Times New Roman"/>
          <w:b/>
          <w:bCs/>
          <w:sz w:val="28"/>
          <w:szCs w:val="28"/>
        </w:rPr>
        <w:t xml:space="preserve">, рабочий вес 19 </w:t>
      </w:r>
      <w:proofErr w:type="spellStart"/>
      <w:r w:rsidRPr="00BC07B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BC07BD">
        <w:rPr>
          <w:rFonts w:ascii="Times New Roman" w:hAnsi="Times New Roman" w:cs="Times New Roman"/>
          <w:b/>
          <w:bCs/>
          <w:sz w:val="28"/>
          <w:szCs w:val="28"/>
        </w:rPr>
        <w:t>, трансп. 9.7 км/час, РМЗ г. Новосибирск, 1961/64-71/90 г.</w:t>
      </w:r>
    </w:p>
    <w:p w:rsidR="00BC07BD" w:rsidRDefault="00BC07BD" w:rsidP="00F243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BD" w:rsidRDefault="00BC07BD" w:rsidP="00F243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556053" w:rsidRDefault="00556053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</w:p>
    <w:p w:rsidR="00E17481" w:rsidRDefault="0086671B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A87088">
        <w:rPr>
          <w:rStyle w:val="295pt"/>
          <w:rFonts w:eastAsiaTheme="minorHAnsi"/>
          <w:sz w:val="24"/>
          <w:szCs w:val="24"/>
        </w:rPr>
        <w:t xml:space="preserve">Изготовитель: </w:t>
      </w:r>
      <w:r w:rsidR="00E17481" w:rsidRPr="00A87088">
        <w:rPr>
          <w:rStyle w:val="295pt"/>
          <w:rFonts w:eastAsiaTheme="minorHAnsi"/>
          <w:sz w:val="24"/>
          <w:szCs w:val="24"/>
        </w:rPr>
        <w:t xml:space="preserve">Ремонтно-механический завод  </w:t>
      </w:r>
      <w:proofErr w:type="spellStart"/>
      <w:r w:rsidR="00E17481" w:rsidRPr="00A87088">
        <w:rPr>
          <w:rStyle w:val="295pt"/>
          <w:rFonts w:eastAsiaTheme="minorHAnsi"/>
          <w:sz w:val="24"/>
          <w:szCs w:val="24"/>
        </w:rPr>
        <w:t>Вос</w:t>
      </w:r>
      <w:r w:rsidRPr="00A87088">
        <w:rPr>
          <w:rStyle w:val="295pt"/>
          <w:rFonts w:eastAsiaTheme="minorHAnsi"/>
          <w:sz w:val="24"/>
          <w:szCs w:val="24"/>
        </w:rPr>
        <w:t>токсибэлектросетьстрой</w:t>
      </w:r>
      <w:proofErr w:type="spellEnd"/>
      <w:r w:rsidRPr="00A87088">
        <w:rPr>
          <w:rStyle w:val="295pt"/>
          <w:rFonts w:eastAsiaTheme="minorHAnsi"/>
          <w:sz w:val="24"/>
          <w:szCs w:val="24"/>
        </w:rPr>
        <w:t xml:space="preserve"> Минэнерго</w:t>
      </w:r>
      <w:r w:rsidR="00640F94">
        <w:rPr>
          <w:rStyle w:val="295pt"/>
          <w:rFonts w:eastAsiaTheme="minorHAnsi"/>
          <w:sz w:val="24"/>
          <w:szCs w:val="24"/>
        </w:rPr>
        <w:t xml:space="preserve">  СССР, с 1976 г. - </w:t>
      </w:r>
      <w:r w:rsidR="00A87088" w:rsidRPr="00A87088">
        <w:rPr>
          <w:rStyle w:val="295pt"/>
          <w:rFonts w:eastAsiaTheme="minorHAnsi"/>
          <w:sz w:val="24"/>
          <w:szCs w:val="24"/>
        </w:rPr>
        <w:t>Новосибирски</w:t>
      </w:r>
      <w:r w:rsidR="00B47ED1">
        <w:rPr>
          <w:rStyle w:val="295pt"/>
          <w:rFonts w:eastAsiaTheme="minorHAnsi"/>
          <w:sz w:val="24"/>
          <w:szCs w:val="24"/>
        </w:rPr>
        <w:t>й</w:t>
      </w:r>
      <w:r w:rsidR="00A87088" w:rsidRPr="00A87088">
        <w:rPr>
          <w:rStyle w:val="295pt"/>
          <w:rFonts w:eastAsiaTheme="minorHAnsi"/>
          <w:sz w:val="24"/>
          <w:szCs w:val="24"/>
        </w:rPr>
        <w:t xml:space="preserve"> </w:t>
      </w:r>
      <w:proofErr w:type="spellStart"/>
      <w:r w:rsidR="00A87088" w:rsidRPr="00A87088">
        <w:rPr>
          <w:rStyle w:val="295pt"/>
          <w:rFonts w:eastAsiaTheme="minorHAnsi"/>
          <w:sz w:val="24"/>
          <w:szCs w:val="24"/>
        </w:rPr>
        <w:t>энергомеханически</w:t>
      </w:r>
      <w:r w:rsidR="00053408">
        <w:rPr>
          <w:rStyle w:val="295pt"/>
          <w:rFonts w:eastAsiaTheme="minorHAnsi"/>
          <w:sz w:val="24"/>
          <w:szCs w:val="24"/>
        </w:rPr>
        <w:t>й</w:t>
      </w:r>
      <w:proofErr w:type="spellEnd"/>
      <w:r w:rsidR="00A87088" w:rsidRPr="00A87088">
        <w:rPr>
          <w:rStyle w:val="295pt"/>
          <w:rFonts w:eastAsiaTheme="minorHAnsi"/>
          <w:sz w:val="24"/>
          <w:szCs w:val="24"/>
        </w:rPr>
        <w:t xml:space="preserve"> завод</w:t>
      </w:r>
      <w:r w:rsidR="00D73C4D">
        <w:rPr>
          <w:rStyle w:val="295pt"/>
          <w:rFonts w:eastAsiaTheme="minorHAnsi"/>
          <w:sz w:val="24"/>
          <w:szCs w:val="24"/>
        </w:rPr>
        <w:t>.</w:t>
      </w:r>
    </w:p>
    <w:p w:rsidR="00B34CBA" w:rsidRDefault="00B34CBA" w:rsidP="00053408">
      <w:pPr>
        <w:spacing w:line="240" w:lineRule="auto"/>
        <w:rPr>
          <w:noProof/>
          <w:lang w:eastAsia="ru-RU"/>
        </w:rPr>
      </w:pPr>
    </w:p>
    <w:p w:rsidR="00053408" w:rsidRPr="00A87088" w:rsidRDefault="00A87088" w:rsidP="00053408">
      <w:pPr>
        <w:spacing w:line="240" w:lineRule="auto"/>
        <w:rPr>
          <w:rStyle w:val="295pt"/>
          <w:rFonts w:eastAsiaTheme="minorHAnsi"/>
          <w:sz w:val="24"/>
          <w:szCs w:val="24"/>
        </w:rPr>
      </w:pPr>
      <w:r>
        <w:rPr>
          <w:rStyle w:val="295pt"/>
          <w:rFonts w:eastAsiaTheme="minorHAnsi"/>
          <w:sz w:val="24"/>
          <w:szCs w:val="24"/>
        </w:rPr>
        <w:t xml:space="preserve"> </w:t>
      </w:r>
      <w:r w:rsidRPr="00A87088">
        <w:rPr>
          <w:rStyle w:val="295pt"/>
          <w:rFonts w:eastAsiaTheme="minorHAnsi"/>
          <w:sz w:val="24"/>
          <w:szCs w:val="24"/>
        </w:rPr>
        <w:t xml:space="preserve">Кран ТК-53 грузоподъёмностью 5 т </w:t>
      </w:r>
      <w:proofErr w:type="spellStart"/>
      <w:proofErr w:type="gramStart"/>
      <w:r w:rsidRPr="00A87088">
        <w:rPr>
          <w:rStyle w:val="295pt"/>
          <w:rFonts w:eastAsiaTheme="minorHAnsi"/>
          <w:sz w:val="24"/>
          <w:szCs w:val="24"/>
        </w:rPr>
        <w:t>c</w:t>
      </w:r>
      <w:proofErr w:type="gramEnd"/>
      <w:r w:rsidRPr="00A87088">
        <w:rPr>
          <w:rStyle w:val="295pt"/>
          <w:rFonts w:eastAsiaTheme="minorHAnsi"/>
          <w:sz w:val="24"/>
          <w:szCs w:val="24"/>
        </w:rPr>
        <w:t>треловой</w:t>
      </w:r>
      <w:proofErr w:type="spellEnd"/>
      <w:r w:rsidR="00B7017D">
        <w:rPr>
          <w:rStyle w:val="295pt"/>
          <w:rFonts w:eastAsiaTheme="minorHAnsi"/>
          <w:sz w:val="24"/>
          <w:szCs w:val="24"/>
        </w:rPr>
        <w:t xml:space="preserve">, поворотный </w:t>
      </w:r>
      <w:r w:rsidRPr="00A87088">
        <w:rPr>
          <w:rStyle w:val="295pt"/>
          <w:rFonts w:eastAsiaTheme="minorHAnsi"/>
          <w:sz w:val="24"/>
          <w:szCs w:val="24"/>
        </w:rPr>
        <w:t xml:space="preserve">в </w:t>
      </w:r>
      <w:r w:rsidR="00B7017D">
        <w:rPr>
          <w:rStyle w:val="295pt"/>
          <w:rFonts w:eastAsiaTheme="minorHAnsi"/>
          <w:sz w:val="24"/>
          <w:szCs w:val="24"/>
        </w:rPr>
        <w:t>до</w:t>
      </w:r>
      <w:r w:rsidRPr="00A87088">
        <w:rPr>
          <w:rStyle w:val="295pt"/>
          <w:rFonts w:eastAsiaTheme="minorHAnsi"/>
          <w:sz w:val="24"/>
          <w:szCs w:val="24"/>
        </w:rPr>
        <w:t xml:space="preserve"> 270°) смонтирован на специальном шасси с использованием узлов и агрегатов трактора</w:t>
      </w:r>
      <w:r w:rsidR="00B7017D">
        <w:rPr>
          <w:rStyle w:val="295pt"/>
          <w:rFonts w:eastAsiaTheme="minorHAnsi"/>
          <w:sz w:val="24"/>
          <w:szCs w:val="24"/>
        </w:rPr>
        <w:t xml:space="preserve"> С-100</w:t>
      </w:r>
      <w:r w:rsidRPr="00A87088">
        <w:rPr>
          <w:rStyle w:val="295pt"/>
          <w:rFonts w:eastAsiaTheme="minorHAnsi"/>
          <w:sz w:val="24"/>
          <w:szCs w:val="24"/>
        </w:rPr>
        <w:t xml:space="preserve"> </w:t>
      </w:r>
      <w:r w:rsidR="00292217">
        <w:rPr>
          <w:rStyle w:val="295pt"/>
          <w:rFonts w:eastAsiaTheme="minorHAnsi"/>
          <w:sz w:val="24"/>
          <w:szCs w:val="24"/>
        </w:rPr>
        <w:t xml:space="preserve">и выпускался </w:t>
      </w:r>
      <w:r w:rsidR="00D73C4D">
        <w:rPr>
          <w:rStyle w:val="295pt"/>
          <w:rFonts w:eastAsiaTheme="minorHAnsi"/>
          <w:sz w:val="24"/>
          <w:szCs w:val="24"/>
        </w:rPr>
        <w:t xml:space="preserve">с начала 1960-х, а </w:t>
      </w:r>
      <w:r w:rsidRPr="00A87088">
        <w:rPr>
          <w:rStyle w:val="295pt"/>
          <w:rFonts w:eastAsiaTheme="minorHAnsi"/>
          <w:sz w:val="24"/>
          <w:szCs w:val="24"/>
        </w:rPr>
        <w:t xml:space="preserve">позже </w:t>
      </w:r>
      <w:r w:rsidR="00292217">
        <w:rPr>
          <w:rStyle w:val="295pt"/>
          <w:rFonts w:eastAsiaTheme="minorHAnsi"/>
          <w:sz w:val="24"/>
          <w:szCs w:val="24"/>
        </w:rPr>
        <w:t xml:space="preserve">- на агрегатах </w:t>
      </w:r>
      <w:r w:rsidR="00B7017D" w:rsidRPr="00A87088">
        <w:rPr>
          <w:rStyle w:val="295pt"/>
          <w:rFonts w:eastAsiaTheme="minorHAnsi"/>
          <w:sz w:val="24"/>
          <w:szCs w:val="24"/>
        </w:rPr>
        <w:t>Т-100М</w:t>
      </w:r>
      <w:r w:rsidR="00B7017D">
        <w:rPr>
          <w:rStyle w:val="295pt"/>
          <w:rFonts w:eastAsiaTheme="minorHAnsi"/>
          <w:sz w:val="24"/>
          <w:szCs w:val="24"/>
        </w:rPr>
        <w:t>,</w:t>
      </w:r>
      <w:r w:rsidR="00B7017D" w:rsidRPr="00A87088">
        <w:rPr>
          <w:rStyle w:val="295pt"/>
          <w:rFonts w:eastAsiaTheme="minorHAnsi"/>
          <w:sz w:val="24"/>
          <w:szCs w:val="24"/>
        </w:rPr>
        <w:t xml:space="preserve"> </w:t>
      </w:r>
      <w:r w:rsidRPr="00A87088">
        <w:rPr>
          <w:rStyle w:val="295pt"/>
          <w:rFonts w:eastAsiaTheme="minorHAnsi"/>
          <w:sz w:val="24"/>
          <w:szCs w:val="24"/>
        </w:rPr>
        <w:t xml:space="preserve">Т-130М и Т-170. </w:t>
      </w:r>
      <w:r w:rsidR="00053408" w:rsidRPr="00A87088">
        <w:rPr>
          <w:rStyle w:val="295pt"/>
          <w:rFonts w:eastAsiaTheme="minorHAnsi"/>
          <w:sz w:val="24"/>
          <w:szCs w:val="24"/>
        </w:rPr>
        <w:t>Кран имеет дизель-электрический привод механизмов, для чего в задней части трактора расположен генератор, получающий вращение от ВОМ трактора. Стрела длиной 6 м, может удлиняться до 11, 5 м посредством вставки.</w:t>
      </w:r>
    </w:p>
    <w:p w:rsidR="00A87088" w:rsidRDefault="00053408" w:rsidP="00F90BAD">
      <w:pPr>
        <w:spacing w:line="240" w:lineRule="auto"/>
        <w:rPr>
          <w:rStyle w:val="295pt"/>
          <w:rFonts w:eastAsiaTheme="minorHAnsi"/>
          <w:sz w:val="24"/>
          <w:szCs w:val="24"/>
        </w:rPr>
      </w:pPr>
      <w:r>
        <w:rPr>
          <w:rStyle w:val="295pt"/>
          <w:rFonts w:eastAsiaTheme="minorHAnsi"/>
          <w:sz w:val="24"/>
          <w:szCs w:val="24"/>
        </w:rPr>
        <w:t xml:space="preserve"> </w:t>
      </w:r>
      <w:r w:rsidRPr="00A87088">
        <w:rPr>
          <w:rStyle w:val="295pt"/>
          <w:rFonts w:eastAsiaTheme="minorHAnsi"/>
          <w:sz w:val="24"/>
          <w:szCs w:val="24"/>
        </w:rPr>
        <w:t>Кран ТК-53</w:t>
      </w:r>
      <w:r>
        <w:rPr>
          <w:rStyle w:val="295pt"/>
          <w:rFonts w:eastAsiaTheme="minorHAnsi"/>
          <w:sz w:val="24"/>
          <w:szCs w:val="24"/>
        </w:rPr>
        <w:t xml:space="preserve"> п</w:t>
      </w:r>
      <w:r w:rsidR="00A87088" w:rsidRPr="00A87088">
        <w:rPr>
          <w:rStyle w:val="295pt"/>
          <w:rFonts w:eastAsiaTheme="minorHAnsi"/>
          <w:sz w:val="24"/>
          <w:szCs w:val="24"/>
        </w:rPr>
        <w:t xml:space="preserve">рименяется </w:t>
      </w:r>
      <w:r w:rsidR="00F40EEB">
        <w:rPr>
          <w:rStyle w:val="295pt"/>
          <w:rFonts w:eastAsiaTheme="minorHAnsi"/>
          <w:sz w:val="24"/>
          <w:szCs w:val="24"/>
        </w:rPr>
        <w:t xml:space="preserve">для монтажных работ на трассе </w:t>
      </w:r>
      <w:proofErr w:type="gramStart"/>
      <w:r w:rsidR="00F40EEB">
        <w:rPr>
          <w:rStyle w:val="295pt"/>
          <w:rFonts w:eastAsiaTheme="minorHAnsi"/>
          <w:sz w:val="24"/>
          <w:szCs w:val="24"/>
        </w:rPr>
        <w:t>ВЛ</w:t>
      </w:r>
      <w:proofErr w:type="gramEnd"/>
      <w:r w:rsidR="00F40EEB">
        <w:rPr>
          <w:rStyle w:val="295pt"/>
          <w:rFonts w:eastAsiaTheme="minorHAnsi"/>
          <w:sz w:val="24"/>
          <w:szCs w:val="24"/>
        </w:rPr>
        <w:t>,</w:t>
      </w:r>
      <w:r w:rsidR="00A87088" w:rsidRPr="00A87088">
        <w:rPr>
          <w:rStyle w:val="295pt"/>
          <w:rFonts w:eastAsiaTheme="minorHAnsi"/>
          <w:sz w:val="24"/>
          <w:szCs w:val="24"/>
        </w:rPr>
        <w:t xml:space="preserve"> на сборке опор, установке </w:t>
      </w:r>
      <w:proofErr w:type="spellStart"/>
      <w:r w:rsidR="00A87088" w:rsidRPr="00A87088">
        <w:rPr>
          <w:rStyle w:val="295pt"/>
          <w:rFonts w:eastAsiaTheme="minorHAnsi"/>
          <w:sz w:val="24"/>
          <w:szCs w:val="24"/>
        </w:rPr>
        <w:t>подножников</w:t>
      </w:r>
      <w:proofErr w:type="spellEnd"/>
      <w:r w:rsidR="00A87088" w:rsidRPr="00A87088">
        <w:rPr>
          <w:rStyle w:val="295pt"/>
          <w:rFonts w:eastAsiaTheme="minorHAnsi"/>
          <w:sz w:val="24"/>
          <w:szCs w:val="24"/>
        </w:rPr>
        <w:t xml:space="preserve"> и на п</w:t>
      </w:r>
      <w:r w:rsidR="00F90BAD">
        <w:rPr>
          <w:rStyle w:val="295pt"/>
          <w:rFonts w:eastAsiaTheme="minorHAnsi"/>
          <w:sz w:val="24"/>
          <w:szCs w:val="24"/>
        </w:rPr>
        <w:t xml:space="preserve">огрузочно-разгрузочных работах. </w:t>
      </w:r>
      <w:r w:rsidR="00F90BAD" w:rsidRPr="00F90BAD">
        <w:rPr>
          <w:rStyle w:val="295pt"/>
          <w:rFonts w:eastAsiaTheme="minorHAnsi"/>
          <w:sz w:val="24"/>
          <w:szCs w:val="24"/>
        </w:rPr>
        <w:t>Кран ТК-53</w:t>
      </w:r>
      <w:r w:rsidR="00F90BAD">
        <w:rPr>
          <w:rStyle w:val="295pt"/>
          <w:rFonts w:eastAsiaTheme="minorHAnsi"/>
          <w:sz w:val="24"/>
          <w:szCs w:val="24"/>
        </w:rPr>
        <w:t xml:space="preserve"> </w:t>
      </w:r>
      <w:r w:rsidR="00F90BAD" w:rsidRPr="00F90BAD">
        <w:rPr>
          <w:rStyle w:val="295pt"/>
          <w:rFonts w:eastAsiaTheme="minorHAnsi"/>
          <w:sz w:val="24"/>
          <w:szCs w:val="24"/>
        </w:rPr>
        <w:t xml:space="preserve">используется </w:t>
      </w:r>
      <w:r w:rsidR="00F90BAD">
        <w:rPr>
          <w:rStyle w:val="295pt"/>
          <w:rFonts w:eastAsiaTheme="minorHAnsi"/>
          <w:sz w:val="24"/>
          <w:szCs w:val="24"/>
        </w:rPr>
        <w:t xml:space="preserve">и </w:t>
      </w:r>
      <w:r w:rsidR="00F90BAD" w:rsidRPr="00F90BAD">
        <w:rPr>
          <w:rStyle w:val="295pt"/>
          <w:rFonts w:eastAsiaTheme="minorHAnsi"/>
          <w:sz w:val="24"/>
          <w:szCs w:val="24"/>
        </w:rPr>
        <w:t>как тягач,</w:t>
      </w:r>
      <w:r w:rsidR="00F90BAD">
        <w:rPr>
          <w:rStyle w:val="295pt"/>
          <w:rFonts w:eastAsiaTheme="minorHAnsi"/>
          <w:sz w:val="24"/>
          <w:szCs w:val="24"/>
        </w:rPr>
        <w:t xml:space="preserve"> </w:t>
      </w:r>
      <w:r w:rsidR="00F90BAD" w:rsidRPr="00F90BAD">
        <w:rPr>
          <w:rStyle w:val="295pt"/>
          <w:rFonts w:eastAsiaTheme="minorHAnsi"/>
          <w:sz w:val="24"/>
          <w:szCs w:val="24"/>
        </w:rPr>
        <w:t>а</w:t>
      </w:r>
      <w:r w:rsidR="00F90BAD">
        <w:rPr>
          <w:rStyle w:val="295pt"/>
          <w:rFonts w:eastAsiaTheme="minorHAnsi"/>
          <w:sz w:val="24"/>
          <w:szCs w:val="24"/>
        </w:rPr>
        <w:t xml:space="preserve"> т</w:t>
      </w:r>
      <w:r w:rsidR="00F90BAD" w:rsidRPr="00F90BAD">
        <w:rPr>
          <w:rStyle w:val="295pt"/>
          <w:rFonts w:eastAsiaTheme="minorHAnsi"/>
          <w:sz w:val="24"/>
          <w:szCs w:val="24"/>
        </w:rPr>
        <w:t xml:space="preserve">акже как передвижная электростанция переменного тока. </w:t>
      </w:r>
      <w:r w:rsidR="00A87088" w:rsidRPr="00A87088">
        <w:rPr>
          <w:rStyle w:val="295pt"/>
          <w:rFonts w:eastAsiaTheme="minorHAnsi"/>
          <w:sz w:val="24"/>
          <w:szCs w:val="24"/>
        </w:rPr>
        <w:t>Кран обладает высокой проходимостью, что чрезвычайно важно в условиях бездорожья трассы ВЛ.</w:t>
      </w:r>
    </w:p>
    <w:p w:rsidR="00DA757F" w:rsidRPr="00DA757F" w:rsidRDefault="00DA757F" w:rsidP="00F24311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424"/>
        <w:gridCol w:w="1292"/>
        <w:gridCol w:w="756"/>
        <w:gridCol w:w="756"/>
        <w:gridCol w:w="756"/>
        <w:gridCol w:w="1039"/>
        <w:gridCol w:w="756"/>
        <w:gridCol w:w="756"/>
        <w:gridCol w:w="746"/>
      </w:tblGrid>
      <w:tr w:rsidR="00DA757F" w:rsidRPr="00DA757F" w:rsidTr="00D365ED">
        <w:trPr>
          <w:trHeight w:val="526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Наименование</w:t>
            </w:r>
          </w:p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Ед.</w:t>
            </w:r>
          </w:p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Э-2511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ТК-53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ПК-ЗМ</w:t>
            </w:r>
          </w:p>
        </w:tc>
      </w:tr>
      <w:tr w:rsidR="00C50245" w:rsidRPr="00DA757F" w:rsidTr="008E02C2">
        <w:trPr>
          <w:trHeight w:val="828"/>
        </w:trPr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Длина стрелы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50245" w:rsidRPr="00DA757F" w:rsidRDefault="00C50245" w:rsidP="00C502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15 с</w:t>
            </w:r>
          </w:p>
          <w:p w:rsidR="00C50245" w:rsidRPr="00DA757F" w:rsidRDefault="00C50245" w:rsidP="00C502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гуськом</w:t>
            </w:r>
          </w:p>
          <w:p w:rsidR="00C50245" w:rsidRPr="00DA757F" w:rsidRDefault="00C50245" w:rsidP="00C50245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C50245" w:rsidRPr="00DA757F" w:rsidRDefault="00C50245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12,5</w:t>
            </w:r>
          </w:p>
        </w:tc>
      </w:tr>
      <w:tr w:rsidR="00DA757F" w:rsidRPr="00DA757F" w:rsidTr="00C50245">
        <w:trPr>
          <w:trHeight w:val="520"/>
        </w:trPr>
        <w:tc>
          <w:tcPr>
            <w:tcW w:w="0" w:type="auto"/>
          </w:tcPr>
          <w:p w:rsidR="00DA757F" w:rsidRPr="00DA757F" w:rsidRDefault="00DA757F" w:rsidP="00C502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Грузоподъемность при</w:t>
            </w:r>
            <w:r w:rsidRPr="00DA757F">
              <w:rPr>
                <w:rStyle w:val="295pt"/>
                <w:sz w:val="24"/>
                <w:szCs w:val="24"/>
              </w:rPr>
              <w:br/>
              <w:t>наименьшем вылете</w:t>
            </w:r>
            <w:r w:rsidR="00C50245">
              <w:rPr>
                <w:rStyle w:val="295pt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sz w:val="24"/>
                <w:szCs w:val="24"/>
              </w:rPr>
              <w:t>стрелы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5</w:t>
            </w:r>
          </w:p>
        </w:tc>
      </w:tr>
      <w:tr w:rsidR="003A1C66" w:rsidRPr="00DA757F" w:rsidTr="00C50245">
        <w:trPr>
          <w:trHeight w:val="249"/>
        </w:trPr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 xml:space="preserve">То же., при </w:t>
            </w:r>
            <w:proofErr w:type="gramStart"/>
            <w:r w:rsidRPr="00DA757F">
              <w:rPr>
                <w:rStyle w:val="295pt"/>
                <w:sz w:val="24"/>
                <w:szCs w:val="24"/>
              </w:rPr>
              <w:t>наибольшем</w:t>
            </w:r>
            <w:proofErr w:type="gramEnd"/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0,23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3A1C66" w:rsidRPr="00DA757F" w:rsidRDefault="003A1C66" w:rsidP="00F24311">
            <w:pPr>
              <w:pStyle w:val="20"/>
              <w:shd w:val="clear" w:color="auto" w:fill="auto"/>
              <w:jc w:val="center"/>
              <w:rPr>
                <w:rStyle w:val="295pt"/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</w:t>
            </w:r>
          </w:p>
        </w:tc>
      </w:tr>
      <w:tr w:rsidR="00DA757F" w:rsidRPr="00DA757F" w:rsidTr="00765A9C">
        <w:trPr>
          <w:trHeight w:val="257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Вылет стрелы наименьший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4,2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2,35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</w:t>
            </w:r>
          </w:p>
        </w:tc>
      </w:tr>
      <w:tr w:rsidR="00DA757F" w:rsidRPr="00DA757F" w:rsidTr="008E02C2">
        <w:trPr>
          <w:trHeight w:val="293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 xml:space="preserve">То же, </w:t>
            </w:r>
            <w:proofErr w:type="gramStart"/>
            <w:r w:rsidRPr="00DA757F">
              <w:rPr>
                <w:rStyle w:val="295pt"/>
                <w:sz w:val="24"/>
                <w:szCs w:val="24"/>
              </w:rPr>
              <w:t>наибольший</w:t>
            </w:r>
            <w:proofErr w:type="gramEnd"/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A757F" w:rsidRPr="00DA757F" w:rsidRDefault="006D69F3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</w:t>
            </w:r>
            <w:r w:rsidR="00DA757F" w:rsidRPr="00DA757F">
              <w:rPr>
                <w:rStyle w:val="295pt"/>
                <w:sz w:val="24"/>
                <w:szCs w:val="24"/>
              </w:rPr>
              <w:t>,5</w:t>
            </w:r>
          </w:p>
        </w:tc>
      </w:tr>
      <w:tr w:rsidR="00DA757F" w:rsidRPr="00DA757F" w:rsidTr="00765A9C">
        <w:trPr>
          <w:trHeight w:val="538"/>
        </w:trPr>
        <w:tc>
          <w:tcPr>
            <w:tcW w:w="0" w:type="auto"/>
          </w:tcPr>
          <w:p w:rsidR="00DA757F" w:rsidRPr="00DA757F" w:rsidRDefault="00DA757F" w:rsidP="00765A9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Высота подъема крюка при наименьшем</w:t>
            </w:r>
            <w:r w:rsidR="00765A9C">
              <w:rPr>
                <w:rStyle w:val="295pt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sz w:val="24"/>
                <w:szCs w:val="24"/>
              </w:rPr>
              <w:t>вылете стрелы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11,8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14,3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18,8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10</w:t>
            </w:r>
          </w:p>
        </w:tc>
      </w:tr>
      <w:tr w:rsidR="00DA757F" w:rsidRPr="00DA757F" w:rsidTr="00D365ED">
        <w:trPr>
          <w:trHeight w:val="268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 xml:space="preserve">То же, при </w:t>
            </w:r>
            <w:proofErr w:type="gramStart"/>
            <w:r w:rsidRPr="00DA757F">
              <w:rPr>
                <w:rStyle w:val="295pt"/>
                <w:sz w:val="24"/>
                <w:szCs w:val="24"/>
              </w:rPr>
              <w:t>наибольшем</w:t>
            </w:r>
            <w:proofErr w:type="gramEnd"/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6,6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7,7</w:t>
            </w:r>
          </w:p>
        </w:tc>
      </w:tr>
      <w:tr w:rsidR="00DA757F" w:rsidRPr="00DA757F" w:rsidTr="008E02C2">
        <w:trPr>
          <w:trHeight w:val="275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Рабочие скорости:</w:t>
            </w:r>
          </w:p>
        </w:tc>
        <w:tc>
          <w:tcPr>
            <w:tcW w:w="0" w:type="auto"/>
            <w:gridSpan w:val="8"/>
          </w:tcPr>
          <w:p w:rsidR="00DA757F" w:rsidRPr="00DA757F" w:rsidRDefault="00DA757F" w:rsidP="00F24311">
            <w:pPr>
              <w:rPr>
                <w:sz w:val="24"/>
                <w:szCs w:val="24"/>
              </w:rPr>
            </w:pPr>
          </w:p>
        </w:tc>
      </w:tr>
      <w:tr w:rsidR="00DA757F" w:rsidRPr="00DA757F" w:rsidTr="00C80626">
        <w:trPr>
          <w:trHeight w:val="265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подъема груза</w:t>
            </w:r>
          </w:p>
        </w:tc>
        <w:tc>
          <w:tcPr>
            <w:tcW w:w="0" w:type="auto"/>
          </w:tcPr>
          <w:p w:rsidR="00DA757F" w:rsidRPr="00DA757F" w:rsidRDefault="00DA757F" w:rsidP="0055605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DA757F">
              <w:rPr>
                <w:rStyle w:val="295pt"/>
                <w:sz w:val="24"/>
                <w:szCs w:val="24"/>
              </w:rPr>
              <w:t>м</w:t>
            </w:r>
            <w:proofErr w:type="gramEnd"/>
            <w:r w:rsidRPr="00DA757F">
              <w:rPr>
                <w:rStyle w:val="295pt"/>
                <w:sz w:val="24"/>
                <w:szCs w:val="24"/>
              </w:rPr>
              <w:t>/мин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17,16-25,8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14,8</w:t>
            </w:r>
          </w:p>
        </w:tc>
      </w:tr>
      <w:tr w:rsidR="00DA757F" w:rsidRPr="00DA757F" w:rsidTr="00C80626">
        <w:trPr>
          <w:trHeight w:val="539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вращения</w:t>
            </w:r>
            <w:r w:rsidR="00C80626">
              <w:rPr>
                <w:rStyle w:val="295pt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sz w:val="24"/>
                <w:szCs w:val="24"/>
              </w:rPr>
              <w:t>поворотной части</w:t>
            </w:r>
            <w:r w:rsidR="00C80626">
              <w:rPr>
                <w:rStyle w:val="295pt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sz w:val="24"/>
                <w:szCs w:val="24"/>
              </w:rPr>
              <w:t>крана</w:t>
            </w:r>
          </w:p>
        </w:tc>
        <w:tc>
          <w:tcPr>
            <w:tcW w:w="0" w:type="auto"/>
          </w:tcPr>
          <w:p w:rsidR="00DA757F" w:rsidRPr="00DA757F" w:rsidRDefault="00DA757F" w:rsidP="0055605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DA757F">
              <w:rPr>
                <w:rStyle w:val="295pt"/>
                <w:sz w:val="24"/>
                <w:szCs w:val="24"/>
              </w:rPr>
              <w:t>об</w:t>
            </w:r>
            <w:proofErr w:type="gramEnd"/>
            <w:r w:rsidRPr="00DA757F">
              <w:rPr>
                <w:rStyle w:val="295pt"/>
                <w:sz w:val="24"/>
                <w:szCs w:val="24"/>
              </w:rPr>
              <w:t>/мин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2,79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0,82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2,15</w:t>
            </w:r>
          </w:p>
        </w:tc>
      </w:tr>
      <w:tr w:rsidR="00DA757F" w:rsidRPr="00DA757F" w:rsidTr="00C80626">
        <w:trPr>
          <w:trHeight w:val="264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lastRenderedPageBreak/>
              <w:t>передвижения крана</w:t>
            </w:r>
          </w:p>
        </w:tc>
        <w:tc>
          <w:tcPr>
            <w:tcW w:w="0" w:type="auto"/>
          </w:tcPr>
          <w:p w:rsidR="00DA757F" w:rsidRPr="00DA757F" w:rsidRDefault="00DA757F" w:rsidP="0055605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DA757F">
              <w:rPr>
                <w:rStyle w:val="295pt"/>
                <w:sz w:val="24"/>
                <w:szCs w:val="24"/>
              </w:rPr>
              <w:t>км</w:t>
            </w:r>
            <w:proofErr w:type="gramEnd"/>
            <w:r w:rsidRPr="00DA757F">
              <w:rPr>
                <w:rStyle w:val="295pt"/>
                <w:sz w:val="24"/>
                <w:szCs w:val="24"/>
              </w:rPr>
              <w:t>/ч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2,25-9,65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0,72</w:t>
            </w:r>
          </w:p>
        </w:tc>
      </w:tr>
      <w:tr w:rsidR="00DA757F" w:rsidRPr="00DA757F" w:rsidTr="00C80626">
        <w:trPr>
          <w:trHeight w:val="239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</w:tcPr>
          <w:p w:rsidR="00DA757F" w:rsidRPr="00DA757F" w:rsidRDefault="00DA757F" w:rsidP="0055605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кВт</w:t>
            </w:r>
            <w:r w:rsidR="00C80626">
              <w:rPr>
                <w:rStyle w:val="295pt"/>
                <w:sz w:val="24"/>
                <w:szCs w:val="24"/>
              </w:rPr>
              <w:t>/</w:t>
            </w:r>
            <w:proofErr w:type="spellStart"/>
            <w:r w:rsidR="00C80626">
              <w:rPr>
                <w:rStyle w:val="295pt"/>
                <w:sz w:val="24"/>
                <w:szCs w:val="24"/>
              </w:rPr>
              <w:t>л.</w:t>
            </w:r>
            <w:proofErr w:type="gramStart"/>
            <w:r w:rsidR="00C80626">
              <w:rPr>
                <w:rStyle w:val="295pt"/>
                <w:sz w:val="24"/>
                <w:szCs w:val="24"/>
              </w:rPr>
              <w:t>с</w:t>
            </w:r>
            <w:proofErr w:type="spellEnd"/>
            <w:proofErr w:type="gramEnd"/>
            <w:r w:rsidR="00C80626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27 (37)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73,6 (100)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-</w:t>
            </w:r>
          </w:p>
        </w:tc>
      </w:tr>
      <w:tr w:rsidR="00DA757F" w:rsidRPr="00DA757F" w:rsidTr="00C80626">
        <w:trPr>
          <w:trHeight w:val="244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Число оборотов</w:t>
            </w:r>
          </w:p>
        </w:tc>
        <w:tc>
          <w:tcPr>
            <w:tcW w:w="0" w:type="auto"/>
          </w:tcPr>
          <w:p w:rsidR="00DA757F" w:rsidRPr="00DA757F" w:rsidRDefault="00DA757F" w:rsidP="0055605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DA757F">
              <w:rPr>
                <w:rStyle w:val="295pt"/>
                <w:sz w:val="24"/>
                <w:szCs w:val="24"/>
              </w:rPr>
              <w:t>об</w:t>
            </w:r>
            <w:proofErr w:type="gramEnd"/>
            <w:r w:rsidRPr="00DA757F">
              <w:rPr>
                <w:rStyle w:val="295pt"/>
                <w:sz w:val="24"/>
                <w:szCs w:val="24"/>
              </w:rPr>
              <w:t>/мин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1400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1050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4pt"/>
                <w:sz w:val="24"/>
                <w:szCs w:val="24"/>
              </w:rPr>
              <w:t>—</w:t>
            </w:r>
          </w:p>
        </w:tc>
      </w:tr>
      <w:tr w:rsidR="00DA757F" w:rsidRPr="00DA757F" w:rsidTr="00765A9C">
        <w:trPr>
          <w:trHeight w:val="499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Общая</w:t>
            </w:r>
            <w:r w:rsidR="00765A9C">
              <w:rPr>
                <w:rStyle w:val="295pt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sz w:val="24"/>
                <w:szCs w:val="24"/>
              </w:rPr>
              <w:t>мощность</w:t>
            </w:r>
          </w:p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электродвигателей</w:t>
            </w:r>
          </w:p>
        </w:tc>
        <w:tc>
          <w:tcPr>
            <w:tcW w:w="0" w:type="auto"/>
          </w:tcPr>
          <w:p w:rsidR="00DA757F" w:rsidRPr="00DA757F" w:rsidRDefault="00556053" w:rsidP="00556053">
            <w:pPr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rFonts w:eastAsiaTheme="minorHAnsi"/>
                <w:sz w:val="24"/>
                <w:szCs w:val="24"/>
              </w:rPr>
              <w:t>кВт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53,5</w:t>
            </w:r>
          </w:p>
        </w:tc>
      </w:tr>
      <w:tr w:rsidR="00C80626" w:rsidRPr="00DA757F" w:rsidTr="00C80626">
        <w:trPr>
          <w:trHeight w:val="246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Гусеничный ход: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7"/>
          </w:tcPr>
          <w:p w:rsidR="00DA757F" w:rsidRPr="00DA757F" w:rsidRDefault="00DA757F" w:rsidP="00F24311">
            <w:pPr>
              <w:rPr>
                <w:sz w:val="24"/>
                <w:szCs w:val="24"/>
              </w:rPr>
            </w:pPr>
          </w:p>
        </w:tc>
      </w:tr>
      <w:tr w:rsidR="00DA757F" w:rsidRPr="00DA757F" w:rsidTr="00C80626">
        <w:trPr>
          <w:trHeight w:val="235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база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3,56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2,37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4,65</w:t>
            </w:r>
          </w:p>
        </w:tc>
      </w:tr>
      <w:tr w:rsidR="00DA757F" w:rsidRPr="00DA757F" w:rsidTr="00C80626">
        <w:trPr>
          <w:trHeight w:val="212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колея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2,72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4,5</w:t>
            </w:r>
          </w:p>
        </w:tc>
      </w:tr>
      <w:tr w:rsidR="00DA757F" w:rsidRPr="00DA757F" w:rsidTr="006D69F3">
        <w:trPr>
          <w:trHeight w:val="70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ширина ленты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0,8</w:t>
            </w:r>
          </w:p>
        </w:tc>
      </w:tr>
      <w:tr w:rsidR="00DA757F" w:rsidRPr="00DA757F" w:rsidTr="00765A9C">
        <w:trPr>
          <w:trHeight w:val="570"/>
        </w:trPr>
        <w:tc>
          <w:tcPr>
            <w:tcW w:w="0" w:type="auto"/>
          </w:tcPr>
          <w:p w:rsidR="00DA757F" w:rsidRPr="00DA757F" w:rsidRDefault="00DA757F" w:rsidP="00765A9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Радиус, описываемый</w:t>
            </w:r>
            <w:r w:rsidRPr="00DA757F">
              <w:rPr>
                <w:rStyle w:val="295pt"/>
                <w:sz w:val="24"/>
                <w:szCs w:val="24"/>
              </w:rPr>
              <w:br/>
              <w:t>поворотной частью</w:t>
            </w:r>
            <w:r w:rsidR="00765A9C">
              <w:rPr>
                <w:rStyle w:val="295pt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sz w:val="24"/>
                <w:szCs w:val="24"/>
              </w:rPr>
              <w:t>крана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2,55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3,97</w:t>
            </w:r>
          </w:p>
        </w:tc>
      </w:tr>
      <w:tr w:rsidR="00D365ED" w:rsidRPr="00DA757F" w:rsidTr="00D365ED">
        <w:trPr>
          <w:trHeight w:val="317"/>
        </w:trPr>
        <w:tc>
          <w:tcPr>
            <w:tcW w:w="0" w:type="auto"/>
            <w:gridSpan w:val="9"/>
          </w:tcPr>
          <w:p w:rsidR="00D365ED" w:rsidRPr="00DA757F" w:rsidRDefault="00D365ED" w:rsidP="00F24311">
            <w:pPr>
              <w:rPr>
                <w:sz w:val="24"/>
                <w:szCs w:val="24"/>
              </w:rPr>
            </w:pPr>
            <w:r w:rsidRPr="00DA757F">
              <w:rPr>
                <w:rStyle w:val="295pt"/>
                <w:rFonts w:eastAsiaTheme="minorHAnsi"/>
                <w:sz w:val="24"/>
                <w:szCs w:val="24"/>
              </w:rPr>
              <w:t>Габаритные размеры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DA757F">
              <w:rPr>
                <w:rStyle w:val="295pt"/>
                <w:rFonts w:eastAsiaTheme="minorHAnsi"/>
                <w:sz w:val="24"/>
                <w:szCs w:val="24"/>
              </w:rPr>
              <w:t>(в транспортном положении):</w:t>
            </w:r>
          </w:p>
        </w:tc>
      </w:tr>
      <w:tr w:rsidR="00DA757F" w:rsidRPr="00DA757F" w:rsidTr="00D365ED">
        <w:trPr>
          <w:trHeight w:val="294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4,6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8,2*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6,8</w:t>
            </w:r>
          </w:p>
        </w:tc>
      </w:tr>
      <w:tr w:rsidR="00DA757F" w:rsidRPr="00DA757F" w:rsidTr="00D365ED">
        <w:trPr>
          <w:trHeight w:val="255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4,5</w:t>
            </w:r>
          </w:p>
        </w:tc>
      </w:tr>
      <w:tr w:rsidR="00DA757F" w:rsidRPr="00DA757F" w:rsidTr="00D365ED">
        <w:trPr>
          <w:trHeight w:val="260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4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2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4,96</w:t>
            </w:r>
          </w:p>
        </w:tc>
      </w:tr>
      <w:tr w:rsidR="00DA757F" w:rsidRPr="00DA757F" w:rsidTr="00D365ED">
        <w:trPr>
          <w:trHeight w:val="249"/>
        </w:trPr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Общий вес крана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11,41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11,52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11,65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11,88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18,97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19,25</w:t>
            </w:r>
          </w:p>
        </w:tc>
        <w:tc>
          <w:tcPr>
            <w:tcW w:w="0" w:type="auto"/>
          </w:tcPr>
          <w:p w:rsidR="00DA757F" w:rsidRPr="00DA757F" w:rsidRDefault="00DA757F" w:rsidP="00F2431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A757F">
              <w:rPr>
                <w:rStyle w:val="295pt"/>
                <w:sz w:val="24"/>
                <w:szCs w:val="24"/>
              </w:rPr>
              <w:t>22,8</w:t>
            </w:r>
          </w:p>
        </w:tc>
      </w:tr>
    </w:tbl>
    <w:p w:rsidR="00765A9C" w:rsidRPr="00A44C0A" w:rsidRDefault="00765A9C" w:rsidP="00F24311">
      <w:pPr>
        <w:spacing w:line="240" w:lineRule="auto"/>
        <w:rPr>
          <w:rStyle w:val="295pt"/>
          <w:rFonts w:eastAsiaTheme="minorHAnsi"/>
          <w:i/>
          <w:sz w:val="24"/>
          <w:szCs w:val="24"/>
        </w:rPr>
      </w:pPr>
    </w:p>
    <w:p w:rsidR="00A44C0A" w:rsidRPr="00A44C0A" w:rsidRDefault="00A44C0A" w:rsidP="00F24311">
      <w:pPr>
        <w:spacing w:line="240" w:lineRule="auto"/>
        <w:rPr>
          <w:rStyle w:val="295pt"/>
          <w:rFonts w:eastAsiaTheme="minorHAnsi"/>
          <w:i/>
          <w:sz w:val="24"/>
          <w:szCs w:val="24"/>
        </w:rPr>
      </w:pPr>
      <w:r w:rsidRPr="00A44C0A">
        <w:rPr>
          <w:rStyle w:val="295pt"/>
          <w:rFonts w:eastAsiaTheme="minorHAnsi"/>
          <w:i/>
          <w:sz w:val="24"/>
          <w:szCs w:val="24"/>
        </w:rPr>
        <w:t>По материалам на http://promnsk.edu54.ru</w:t>
      </w:r>
    </w:p>
    <w:p w:rsidR="008C753E" w:rsidRPr="00F24311" w:rsidRDefault="00F24311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b/>
          <w:sz w:val="24"/>
          <w:szCs w:val="24"/>
        </w:rPr>
        <w:t xml:space="preserve">Новосибирский </w:t>
      </w:r>
      <w:proofErr w:type="spellStart"/>
      <w:r w:rsidR="008C753E" w:rsidRPr="00F24311">
        <w:rPr>
          <w:rStyle w:val="295pt"/>
          <w:rFonts w:eastAsiaTheme="minorHAnsi"/>
          <w:b/>
          <w:sz w:val="24"/>
          <w:szCs w:val="24"/>
        </w:rPr>
        <w:t>энергомеханический</w:t>
      </w:r>
      <w:proofErr w:type="spellEnd"/>
      <w:r w:rsidR="008C753E"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b/>
          <w:sz w:val="24"/>
          <w:szCs w:val="24"/>
        </w:rPr>
        <w:t xml:space="preserve">завод </w:t>
      </w:r>
      <w:r w:rsidR="008C753E" w:rsidRPr="00F24311">
        <w:rPr>
          <w:rStyle w:val="295pt"/>
          <w:rFonts w:eastAsiaTheme="minorHAnsi"/>
          <w:sz w:val="24"/>
          <w:szCs w:val="24"/>
        </w:rPr>
        <w:t>начинался с создания небольших мастерских по ремонту строительной техники для строящейся Новосибирской ГЭС. Датой основания завода считается 27 августа 1955 года, о чем свидетельс</w:t>
      </w:r>
      <w:r>
        <w:rPr>
          <w:rStyle w:val="295pt"/>
          <w:rFonts w:eastAsiaTheme="minorHAnsi"/>
          <w:sz w:val="24"/>
          <w:szCs w:val="24"/>
        </w:rPr>
        <w:t>твует справка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 из ЦГА народного хозяйства СССР «Об организации Новосибирского ремонтно-механического завода». (Впоследствии предприятие неоднократно переименовывалось.) В 1957 году появились первые цеха — ремонтно-механический и литейный. Завод выпустил первую продукцию. В 1958 г. построили цех по изготовлению металлоконстру</w:t>
      </w:r>
      <w:r w:rsidR="009F5B50">
        <w:rPr>
          <w:rStyle w:val="295pt"/>
          <w:rFonts w:eastAsiaTheme="minorHAnsi"/>
          <w:sz w:val="24"/>
          <w:szCs w:val="24"/>
        </w:rPr>
        <w:t xml:space="preserve">кций и </w:t>
      </w:r>
      <w:r w:rsidR="008C753E" w:rsidRPr="00F24311">
        <w:rPr>
          <w:rStyle w:val="295pt"/>
          <w:rFonts w:eastAsiaTheme="minorHAnsi"/>
          <w:sz w:val="24"/>
          <w:szCs w:val="24"/>
        </w:rPr>
        <w:t>завод нач</w:t>
      </w:r>
      <w:r w:rsidR="00D73C4D">
        <w:rPr>
          <w:rStyle w:val="295pt"/>
          <w:rFonts w:eastAsiaTheme="minorHAnsi"/>
          <w:sz w:val="24"/>
          <w:szCs w:val="24"/>
        </w:rPr>
        <w:t xml:space="preserve">ал работать на полную мощность. </w:t>
      </w:r>
      <w:r w:rsidR="008C753E" w:rsidRPr="00F24311">
        <w:rPr>
          <w:rStyle w:val="295pt"/>
          <w:rFonts w:eastAsiaTheme="minorHAnsi"/>
          <w:sz w:val="24"/>
          <w:szCs w:val="24"/>
        </w:rPr>
        <w:t>В цехах ремонтировались тракторы, экскаваторы, компрессоры, производились запасные части к строительным машинам, автотранспорту и электрооборудованию, изготавливалось нестандар</w:t>
      </w:r>
      <w:r w:rsidR="009F5B50">
        <w:rPr>
          <w:rStyle w:val="295pt"/>
          <w:rFonts w:eastAsiaTheme="minorHAnsi"/>
          <w:sz w:val="24"/>
          <w:szCs w:val="24"/>
        </w:rPr>
        <w:t>тное и специальное оборудование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, производились металлические и легкие строительные конструкции. </w:t>
      </w:r>
      <w:r w:rsidR="00206317" w:rsidRPr="00F24311">
        <w:rPr>
          <w:rStyle w:val="295pt"/>
          <w:rFonts w:eastAsiaTheme="minorHAnsi"/>
          <w:sz w:val="24"/>
          <w:szCs w:val="24"/>
        </w:rPr>
        <w:t xml:space="preserve"> </w:t>
      </w:r>
    </w:p>
    <w:p w:rsidR="008C753E" w:rsidRPr="00F24311" w:rsidRDefault="00206317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>В 1960 году Новосибирский ремонтно-механический завод включили в состав производственной базы только что созданного Главного управления по механизации строительства (</w:t>
      </w:r>
      <w:proofErr w:type="spellStart"/>
      <w:r w:rsidR="008C753E" w:rsidRPr="00F24311">
        <w:rPr>
          <w:rStyle w:val="295pt"/>
          <w:rFonts w:eastAsiaTheme="minorHAnsi"/>
          <w:sz w:val="24"/>
          <w:szCs w:val="24"/>
        </w:rPr>
        <w:t>Главэнергостроймеханизации</w:t>
      </w:r>
      <w:proofErr w:type="spellEnd"/>
      <w:r w:rsidR="008C753E" w:rsidRPr="00F24311">
        <w:rPr>
          <w:rStyle w:val="295pt"/>
          <w:rFonts w:eastAsiaTheme="minorHAnsi"/>
          <w:sz w:val="24"/>
          <w:szCs w:val="24"/>
        </w:rPr>
        <w:t xml:space="preserve">) Министерства энергетики и электрификации СССР. </w:t>
      </w:r>
      <w:r w:rsidRPr="00F24311">
        <w:rPr>
          <w:rStyle w:val="295pt"/>
          <w:rFonts w:eastAsiaTheme="minorHAnsi"/>
          <w:sz w:val="24"/>
          <w:szCs w:val="24"/>
        </w:rPr>
        <w:t xml:space="preserve"> </w:t>
      </w:r>
    </w:p>
    <w:p w:rsidR="008C753E" w:rsidRPr="00F24311" w:rsidRDefault="00206317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После окончания строительства главного корпуса в 1969 году объем ремонтного производства существенно расширился. Помимо ремонта, заводчане освоили новые виды продукции. </w:t>
      </w:r>
      <w:r w:rsidR="00640F94" w:rsidRPr="00F24311">
        <w:rPr>
          <w:rStyle w:val="295pt"/>
          <w:rFonts w:eastAsiaTheme="minorHAnsi"/>
          <w:sz w:val="24"/>
          <w:szCs w:val="24"/>
        </w:rPr>
        <w:t xml:space="preserve"> </w:t>
      </w:r>
    </w:p>
    <w:p w:rsidR="008C753E" w:rsidRPr="00F24311" w:rsidRDefault="00640F94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В 1976 году приказом министра энергетики Новосибирский ремонтно-механический завод переименовали </w:t>
      </w:r>
      <w:proofErr w:type="gramStart"/>
      <w:r w:rsidR="008C753E" w:rsidRPr="00F24311">
        <w:rPr>
          <w:rStyle w:val="295pt"/>
          <w:rFonts w:eastAsiaTheme="minorHAnsi"/>
          <w:sz w:val="24"/>
          <w:szCs w:val="24"/>
        </w:rPr>
        <w:t>в</w:t>
      </w:r>
      <w:proofErr w:type="gramEnd"/>
      <w:r w:rsidR="008C753E" w:rsidRPr="00F24311">
        <w:rPr>
          <w:rStyle w:val="295pt"/>
          <w:rFonts w:eastAsiaTheme="minorHAnsi"/>
          <w:sz w:val="24"/>
          <w:szCs w:val="24"/>
        </w:rPr>
        <w:t xml:space="preserve"> Новосибирский</w:t>
      </w:r>
      <w:r w:rsidR="00483074">
        <w:rPr>
          <w:rStyle w:val="295pt"/>
          <w:rFonts w:eastAsiaTheme="minorHAnsi"/>
          <w:sz w:val="24"/>
          <w:szCs w:val="24"/>
        </w:rPr>
        <w:t xml:space="preserve"> </w:t>
      </w:r>
      <w:proofErr w:type="spellStart"/>
      <w:r w:rsidR="00483074">
        <w:rPr>
          <w:rStyle w:val="295pt"/>
          <w:rFonts w:eastAsiaTheme="minorHAnsi"/>
          <w:sz w:val="24"/>
          <w:szCs w:val="24"/>
        </w:rPr>
        <w:t>энергомеханический</w:t>
      </w:r>
      <w:proofErr w:type="spellEnd"/>
      <w:r w:rsidR="00483074">
        <w:rPr>
          <w:rStyle w:val="295pt"/>
          <w:rFonts w:eastAsiaTheme="minorHAnsi"/>
          <w:sz w:val="24"/>
          <w:szCs w:val="24"/>
        </w:rPr>
        <w:t>. Изменилась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 и характер выпускаемой продукции. Завод освоил производство металлических монтажных блоков, запасных частей к строительным и дорожным машинам, вспомогательного оборудования для атомных электростанций, опор и подвесок, направляющих, клапанов, адсорберов и другой продукции.</w:t>
      </w:r>
    </w:p>
    <w:p w:rsidR="008C753E" w:rsidRPr="00F24311" w:rsidRDefault="00640F94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В 1978—1979 годах </w:t>
      </w:r>
      <w:r w:rsidR="008C753E" w:rsidRPr="00F24311">
        <w:rPr>
          <w:rStyle w:val="295pt"/>
          <w:rFonts w:eastAsiaTheme="minorHAnsi"/>
          <w:sz w:val="24"/>
          <w:szCs w:val="24"/>
        </w:rPr>
        <w:t>на предприятии освоили производство тракторных кранов ТК-5.3М, бульдозеров на базе трактора Т-130, нестандартного оборудования для атомных электростанций. После перевода участка строительно-дорожных машин в главный корпус механический участок выделился в самостоятельное подразделение, на площадях которого и разметили мощности для выпуска кранов и бульдозеров.</w:t>
      </w:r>
      <w:r w:rsidR="00BC4076" w:rsidRPr="00F24311">
        <w:rPr>
          <w:rStyle w:val="295pt"/>
          <w:rFonts w:eastAsiaTheme="minorHAnsi"/>
          <w:sz w:val="24"/>
          <w:szCs w:val="24"/>
        </w:rPr>
        <w:t xml:space="preserve">   </w:t>
      </w:r>
    </w:p>
    <w:p w:rsidR="008C753E" w:rsidRPr="00F24311" w:rsidRDefault="00BC4076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По копиям архивных документов, хранящихся в музее завода, можно отследить темпы роста производства. В 1955 г. завод выпустил продукции на 260 тыс. рублей, в 1960-м — на 992 тысячи, в 1965-м — на 2 миллиона 605 тысяч, в 1970-м стоимость валовой продукции составляла 5 </w:t>
      </w:r>
      <w:proofErr w:type="gramStart"/>
      <w:r w:rsidR="008C753E" w:rsidRPr="00F24311">
        <w:rPr>
          <w:rStyle w:val="295pt"/>
          <w:rFonts w:eastAsiaTheme="minorHAnsi"/>
          <w:sz w:val="24"/>
          <w:szCs w:val="24"/>
        </w:rPr>
        <w:t>млн</w:t>
      </w:r>
      <w:proofErr w:type="gramEnd"/>
      <w:r w:rsidR="008C753E" w:rsidRPr="00F24311">
        <w:rPr>
          <w:rStyle w:val="295pt"/>
          <w:rFonts w:eastAsiaTheme="minorHAnsi"/>
          <w:sz w:val="24"/>
          <w:szCs w:val="24"/>
        </w:rPr>
        <w:t xml:space="preserve"> 91 тыс. рублей, в 1975-м — 7 млн 141 тыс. рублей. Продукция завода поставлялась не только на предприятия СССР, но и в братские страны: Болгарию, Монголию, Китай, Индию.</w:t>
      </w:r>
    </w:p>
    <w:p w:rsidR="00122118" w:rsidRDefault="00BC4076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>«Звездный час» завод пережил в 1985 году. Объем выпуска продукции достиг 8 миллионов 500 тысяч рублей. К 1985 году относится и последнее созидательное мероприятие на заводе — строится но</w:t>
      </w:r>
      <w:bookmarkStart w:id="0" w:name="_GoBack"/>
      <w:bookmarkEnd w:id="0"/>
      <w:r w:rsidR="008C753E" w:rsidRPr="00F24311">
        <w:rPr>
          <w:rStyle w:val="295pt"/>
          <w:rFonts w:eastAsiaTheme="minorHAnsi"/>
          <w:sz w:val="24"/>
          <w:szCs w:val="24"/>
        </w:rPr>
        <w:t>вый корпус механического цеха.</w:t>
      </w:r>
      <w:r w:rsidRPr="00F24311">
        <w:rPr>
          <w:rStyle w:val="295pt"/>
          <w:rFonts w:eastAsiaTheme="minorHAnsi"/>
          <w:sz w:val="24"/>
          <w:szCs w:val="24"/>
        </w:rPr>
        <w:t xml:space="preserve"> </w:t>
      </w:r>
    </w:p>
    <w:p w:rsidR="008C753E" w:rsidRPr="00F24311" w:rsidRDefault="00122118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>
        <w:rPr>
          <w:rStyle w:val="295pt"/>
          <w:rFonts w:eastAsiaTheme="minorHAnsi"/>
          <w:sz w:val="24"/>
          <w:szCs w:val="24"/>
        </w:rPr>
        <w:lastRenderedPageBreak/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В 1990-х годах выпуск товарной продукции на </w:t>
      </w:r>
      <w:proofErr w:type="spellStart"/>
      <w:r w:rsidR="008C753E" w:rsidRPr="00F24311">
        <w:rPr>
          <w:rStyle w:val="295pt"/>
          <w:rFonts w:eastAsiaTheme="minorHAnsi"/>
          <w:sz w:val="24"/>
          <w:szCs w:val="24"/>
        </w:rPr>
        <w:t>НЭМЗе</w:t>
      </w:r>
      <w:proofErr w:type="spellEnd"/>
      <w:r w:rsidR="008C753E" w:rsidRPr="00F24311">
        <w:rPr>
          <w:rStyle w:val="295pt"/>
          <w:rFonts w:eastAsiaTheme="minorHAnsi"/>
          <w:sz w:val="24"/>
          <w:szCs w:val="24"/>
        </w:rPr>
        <w:t xml:space="preserve"> существенно снизился. Производство и ремонт строительно-дорожной техники прекратились из-за отсутствия спроса. Завод оказался на грани закрытия.</w:t>
      </w:r>
    </w:p>
    <w:p w:rsidR="000E5ABB" w:rsidRPr="00F24311" w:rsidRDefault="00BC4076" w:rsidP="00F24311">
      <w:pPr>
        <w:spacing w:line="240" w:lineRule="auto"/>
        <w:rPr>
          <w:rStyle w:val="295pt"/>
          <w:rFonts w:eastAsiaTheme="minorHAnsi"/>
          <w:sz w:val="24"/>
          <w:szCs w:val="24"/>
        </w:rPr>
      </w:pPr>
      <w:r w:rsidRPr="00F24311">
        <w:rPr>
          <w:rStyle w:val="295pt"/>
          <w:rFonts w:eastAsiaTheme="minorHAnsi"/>
          <w:sz w:val="24"/>
          <w:szCs w:val="24"/>
        </w:rPr>
        <w:t xml:space="preserve"> </w:t>
      </w:r>
      <w:r w:rsidR="008C753E" w:rsidRPr="00F24311">
        <w:rPr>
          <w:rStyle w:val="295pt"/>
          <w:rFonts w:eastAsiaTheme="minorHAnsi"/>
          <w:sz w:val="24"/>
          <w:szCs w:val="24"/>
        </w:rPr>
        <w:t>Все изменилось с приходом новой команды руководителей</w:t>
      </w:r>
      <w:r w:rsidR="0032370C" w:rsidRPr="00F24311">
        <w:rPr>
          <w:rStyle w:val="295pt"/>
          <w:rFonts w:eastAsiaTheme="minorHAnsi"/>
          <w:sz w:val="24"/>
          <w:szCs w:val="24"/>
        </w:rPr>
        <w:t xml:space="preserve"> из </w:t>
      </w:r>
      <w:r w:rsidR="008C753E" w:rsidRPr="00F24311">
        <w:rPr>
          <w:rStyle w:val="295pt"/>
          <w:rFonts w:eastAsiaTheme="minorHAnsi"/>
          <w:sz w:val="24"/>
          <w:szCs w:val="24"/>
        </w:rPr>
        <w:t>фирмы «</w:t>
      </w:r>
      <w:proofErr w:type="spellStart"/>
      <w:r w:rsidR="008C753E" w:rsidRPr="00F24311">
        <w:rPr>
          <w:rStyle w:val="295pt"/>
          <w:rFonts w:eastAsiaTheme="minorHAnsi"/>
          <w:sz w:val="24"/>
          <w:szCs w:val="24"/>
        </w:rPr>
        <w:t>Тайра</w:t>
      </w:r>
      <w:proofErr w:type="spellEnd"/>
      <w:r w:rsidR="008C753E" w:rsidRPr="00F24311">
        <w:rPr>
          <w:rStyle w:val="295pt"/>
          <w:rFonts w:eastAsiaTheme="minorHAnsi"/>
          <w:sz w:val="24"/>
          <w:szCs w:val="24"/>
        </w:rPr>
        <w:t>», специализирующейся на выпуске промышленных вентиляторов. В 1998 году предприятие</w:t>
      </w:r>
      <w:r w:rsidR="00F24311" w:rsidRPr="00F24311">
        <w:rPr>
          <w:rStyle w:val="295pt"/>
          <w:rFonts w:eastAsiaTheme="minorHAnsi"/>
          <w:sz w:val="24"/>
          <w:szCs w:val="24"/>
        </w:rPr>
        <w:t xml:space="preserve"> прошло процедуру банкротства и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 превратилось в </w:t>
      </w:r>
      <w:r w:rsidR="007A7655" w:rsidRPr="00F24311">
        <w:rPr>
          <w:rStyle w:val="295pt"/>
          <w:rFonts w:eastAsiaTheme="minorHAnsi"/>
          <w:sz w:val="24"/>
          <w:szCs w:val="24"/>
        </w:rPr>
        <w:t>ЗАО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. Новый директор сменил специализацию производства. </w:t>
      </w:r>
      <w:r w:rsidR="0032370C" w:rsidRPr="00F24311">
        <w:rPr>
          <w:rStyle w:val="295pt"/>
          <w:rFonts w:eastAsiaTheme="minorHAnsi"/>
          <w:sz w:val="24"/>
          <w:szCs w:val="24"/>
        </w:rPr>
        <w:t>В</w:t>
      </w:r>
      <w:r w:rsidR="008C753E" w:rsidRPr="00F24311">
        <w:rPr>
          <w:rStyle w:val="295pt"/>
          <w:rFonts w:eastAsiaTheme="minorHAnsi"/>
          <w:sz w:val="24"/>
          <w:szCs w:val="24"/>
        </w:rPr>
        <w:t>место тракторов начали изготавливать тягодутьевые машины весом от двух до восьми тонн. Логическим завершением сотрудничества стало объединение в 200</w:t>
      </w:r>
      <w:r w:rsidR="0032370C" w:rsidRPr="00F24311">
        <w:rPr>
          <w:rStyle w:val="295pt"/>
          <w:rFonts w:eastAsiaTheme="minorHAnsi"/>
          <w:sz w:val="24"/>
          <w:szCs w:val="24"/>
        </w:rPr>
        <w:t xml:space="preserve">4 году ЗАО «НЭМЗ» </w:t>
      </w:r>
      <w:proofErr w:type="gramStart"/>
      <w:r w:rsidR="0032370C" w:rsidRPr="00F24311">
        <w:rPr>
          <w:rStyle w:val="295pt"/>
          <w:rFonts w:eastAsiaTheme="minorHAnsi"/>
          <w:sz w:val="24"/>
          <w:szCs w:val="24"/>
        </w:rPr>
        <w:t>и ООО</w:t>
      </w:r>
      <w:proofErr w:type="gramEnd"/>
      <w:r w:rsidR="0032370C" w:rsidRPr="00F24311">
        <w:rPr>
          <w:rStyle w:val="295pt"/>
          <w:rFonts w:eastAsiaTheme="minorHAnsi"/>
          <w:sz w:val="24"/>
          <w:szCs w:val="24"/>
        </w:rPr>
        <w:t xml:space="preserve"> «</w:t>
      </w:r>
      <w:proofErr w:type="spellStart"/>
      <w:r w:rsidR="0032370C" w:rsidRPr="00F24311">
        <w:rPr>
          <w:rStyle w:val="295pt"/>
          <w:rFonts w:eastAsiaTheme="minorHAnsi"/>
          <w:sz w:val="24"/>
          <w:szCs w:val="24"/>
        </w:rPr>
        <w:t>Тайра</w:t>
      </w:r>
      <w:proofErr w:type="spellEnd"/>
      <w:r w:rsidR="0032370C" w:rsidRPr="00F24311">
        <w:rPr>
          <w:rStyle w:val="295pt"/>
          <w:rFonts w:eastAsiaTheme="minorHAnsi"/>
          <w:sz w:val="24"/>
          <w:szCs w:val="24"/>
        </w:rPr>
        <w:t xml:space="preserve">» под </w:t>
      </w:r>
      <w:r w:rsidR="008C753E" w:rsidRPr="00F24311">
        <w:rPr>
          <w:rStyle w:val="295pt"/>
          <w:rFonts w:eastAsiaTheme="minorHAnsi"/>
          <w:sz w:val="24"/>
          <w:szCs w:val="24"/>
        </w:rPr>
        <w:t>название</w:t>
      </w:r>
      <w:r w:rsidR="0032370C" w:rsidRPr="00F24311">
        <w:rPr>
          <w:rStyle w:val="295pt"/>
          <w:rFonts w:eastAsiaTheme="minorHAnsi"/>
          <w:sz w:val="24"/>
          <w:szCs w:val="24"/>
        </w:rPr>
        <w:t>м</w:t>
      </w:r>
      <w:r w:rsidR="008C753E" w:rsidRPr="00F24311">
        <w:rPr>
          <w:rStyle w:val="295pt"/>
          <w:rFonts w:eastAsiaTheme="minorHAnsi"/>
          <w:sz w:val="24"/>
          <w:szCs w:val="24"/>
        </w:rPr>
        <w:t xml:space="preserve"> ООО «Новосибирский энергомашиностроительный завод «</w:t>
      </w:r>
      <w:proofErr w:type="spellStart"/>
      <w:r w:rsidR="008C753E" w:rsidRPr="00F24311">
        <w:rPr>
          <w:rStyle w:val="295pt"/>
          <w:rFonts w:eastAsiaTheme="minorHAnsi"/>
          <w:sz w:val="24"/>
          <w:szCs w:val="24"/>
        </w:rPr>
        <w:t>Тайра</w:t>
      </w:r>
      <w:proofErr w:type="spellEnd"/>
      <w:r w:rsidR="008C753E" w:rsidRPr="00F24311">
        <w:rPr>
          <w:rStyle w:val="295pt"/>
          <w:rFonts w:eastAsiaTheme="minorHAnsi"/>
          <w:sz w:val="24"/>
          <w:szCs w:val="24"/>
        </w:rPr>
        <w:t xml:space="preserve">». </w:t>
      </w:r>
    </w:p>
    <w:sectPr w:rsidR="000E5ABB" w:rsidRPr="00F24311" w:rsidSect="007E590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1B"/>
    <w:rsid w:val="00053408"/>
    <w:rsid w:val="000E5ABB"/>
    <w:rsid w:val="00122118"/>
    <w:rsid w:val="00206317"/>
    <w:rsid w:val="00292217"/>
    <w:rsid w:val="0032370C"/>
    <w:rsid w:val="003A1C66"/>
    <w:rsid w:val="00483074"/>
    <w:rsid w:val="0052150E"/>
    <w:rsid w:val="00556053"/>
    <w:rsid w:val="00640F94"/>
    <w:rsid w:val="006D571B"/>
    <w:rsid w:val="006D69F3"/>
    <w:rsid w:val="00765A9C"/>
    <w:rsid w:val="007A7655"/>
    <w:rsid w:val="007E5902"/>
    <w:rsid w:val="0086671B"/>
    <w:rsid w:val="008C753E"/>
    <w:rsid w:val="008E02C2"/>
    <w:rsid w:val="00931DDC"/>
    <w:rsid w:val="009F5B50"/>
    <w:rsid w:val="00A44C0A"/>
    <w:rsid w:val="00A87088"/>
    <w:rsid w:val="00B34CBA"/>
    <w:rsid w:val="00B47ED1"/>
    <w:rsid w:val="00B7017D"/>
    <w:rsid w:val="00BC07BD"/>
    <w:rsid w:val="00BC4076"/>
    <w:rsid w:val="00C50245"/>
    <w:rsid w:val="00C80626"/>
    <w:rsid w:val="00D365ED"/>
    <w:rsid w:val="00D73C4D"/>
    <w:rsid w:val="00DA757F"/>
    <w:rsid w:val="00DE76E4"/>
    <w:rsid w:val="00E17481"/>
    <w:rsid w:val="00F12E07"/>
    <w:rsid w:val="00F24311"/>
    <w:rsid w:val="00F40EEB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75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DA757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DA75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757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E0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75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DA757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DA75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757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E0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E1A5-4602-4DEB-B121-B22A6C1D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2021-01-28T08:30:00Z</dcterms:created>
  <dcterms:modified xsi:type="dcterms:W3CDTF">2021-01-28T14:42:00Z</dcterms:modified>
</cp:coreProperties>
</file>