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04" w:rsidRPr="00B83E04" w:rsidRDefault="00B83E04" w:rsidP="00B83E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XCMG DG100 Fire Truck</w:t>
      </w:r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br/>
      </w:r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br/>
        <w:t xml:space="preserve"> DG100 Aerial Platform Fire Truck is a large </w:t>
      </w:r>
      <w:proofErr w:type="spellStart"/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multifunctionalfirefighting</w:t>
      </w:r>
      <w:proofErr w:type="spellEnd"/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equipment that integrates aerial platform firetruck, water tower fire truck and foam fire truck. Max. </w:t>
      </w:r>
      <w:proofErr w:type="spellStart"/>
      <w:proofErr w:type="gramStart"/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workingheight</w:t>
      </w:r>
      <w:proofErr w:type="spellEnd"/>
      <w:proofErr w:type="gramEnd"/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is 102m, suitable for rescuing, aerial working </w:t>
      </w:r>
      <w:proofErr w:type="spellStart"/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andfirefighting</w:t>
      </w:r>
      <w:proofErr w:type="spellEnd"/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on high-rise constructions above 30-storey.</w:t>
      </w:r>
    </w:p>
    <w:p w:rsidR="00B83E04" w:rsidRPr="00B83E04" w:rsidRDefault="00B83E04" w:rsidP="00B83E0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Excellent rescuing performance</w:t>
      </w:r>
    </w:p>
    <w:p w:rsidR="00B83E04" w:rsidRPr="00B83E04" w:rsidRDefault="00B83E04" w:rsidP="00B83E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Offset combined boom system is available, max. </w:t>
      </w:r>
      <w:proofErr w:type="spellStart"/>
      <w:proofErr w:type="gramStart"/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workingheight</w:t>
      </w:r>
      <w:proofErr w:type="spellEnd"/>
      <w:proofErr w:type="gramEnd"/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is 102m, max. working radius is 27m.Excellent obstacle bridging capacity in the height, </w:t>
      </w:r>
      <w:proofErr w:type="spellStart"/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max.obstacle</w:t>
      </w:r>
      <w:proofErr w:type="spellEnd"/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bridging capacity is 27m.Large span outrigger with multiple safe locking </w:t>
      </w:r>
      <w:proofErr w:type="spellStart"/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functionenables</w:t>
      </w:r>
      <w:proofErr w:type="spellEnd"/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the vehicle have good anti-overturning ability.</w:t>
      </w:r>
    </w:p>
    <w:p w:rsidR="00B83E04" w:rsidRPr="00B83E04" w:rsidRDefault="00B83E04" w:rsidP="00B83E0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Efficient firefighting performance</w:t>
      </w:r>
    </w:p>
    <w:p w:rsidR="00B83E04" w:rsidRPr="00B83E04" w:rsidRDefault="00B83E04" w:rsidP="00B83E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Special pressure adaptation control technology of </w:t>
      </w:r>
      <w:proofErr w:type="spellStart"/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firemonitor</w:t>
      </w:r>
      <w:proofErr w:type="spellEnd"/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of large water tower fire truck is </w:t>
      </w:r>
      <w:proofErr w:type="spellStart"/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available,ensuring</w:t>
      </w:r>
      <w:proofErr w:type="spellEnd"/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s table and efficient monitor e </w:t>
      </w:r>
      <w:proofErr w:type="spellStart"/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jection</w:t>
      </w:r>
      <w:proofErr w:type="spellEnd"/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, s </w:t>
      </w:r>
      <w:proofErr w:type="spellStart"/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mallfluctuation</w:t>
      </w:r>
      <w:proofErr w:type="spellEnd"/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of pipeline pressure and no </w:t>
      </w:r>
      <w:proofErr w:type="spellStart"/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impact.Vehicle</w:t>
      </w:r>
      <w:proofErr w:type="spellEnd"/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-mounted fire water pump with large flow and </w:t>
      </w:r>
      <w:proofErr w:type="spellStart"/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highpressure</w:t>
      </w:r>
      <w:proofErr w:type="spellEnd"/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, when fire monitor is at 100m height, 80m </w:t>
      </w:r>
      <w:proofErr w:type="spellStart"/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strokeof</w:t>
      </w:r>
      <w:proofErr w:type="spellEnd"/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50l/s flow can be </w:t>
      </w:r>
      <w:proofErr w:type="spellStart"/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achieved.Automatic</w:t>
      </w:r>
      <w:proofErr w:type="spellEnd"/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positive pressure foam mixing system </w:t>
      </w:r>
      <w:proofErr w:type="spellStart"/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realizesexact</w:t>
      </w:r>
      <w:proofErr w:type="spellEnd"/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proportioning of A/B category foam in </w:t>
      </w:r>
      <w:proofErr w:type="spellStart"/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hundredmeter</w:t>
      </w:r>
      <w:proofErr w:type="spellEnd"/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class </w:t>
      </w:r>
      <w:proofErr w:type="spellStart"/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aeria</w:t>
      </w:r>
      <w:proofErr w:type="spellEnd"/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l platform fire trucks, making </w:t>
      </w:r>
      <w:proofErr w:type="spellStart"/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itsfirefighting</w:t>
      </w:r>
      <w:proofErr w:type="spellEnd"/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efficiency and adaptability leading in the world.</w:t>
      </w:r>
    </w:p>
    <w:p w:rsidR="00B83E04" w:rsidRPr="00B83E04" w:rsidRDefault="00B83E04" w:rsidP="00B83E0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Flexible and powerful traveling performance</w:t>
      </w:r>
    </w:p>
    <w:p w:rsidR="00B83E04" w:rsidRPr="00B83E04" w:rsidRDefault="00B83E04" w:rsidP="00B83E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Engine power is 404 kW, specific power is leading in </w:t>
      </w:r>
      <w:proofErr w:type="spellStart"/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theworld</w:t>
      </w:r>
      <w:proofErr w:type="spellEnd"/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, with the features of strong power; abundant </w:t>
      </w:r>
      <w:proofErr w:type="spellStart"/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powerstorage</w:t>
      </w:r>
      <w:proofErr w:type="spellEnd"/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and powerful firefighting capability are available.</w:t>
      </w:r>
    </w:p>
    <w:p w:rsidR="00B83E04" w:rsidRPr="00B83E04" w:rsidRDefault="00B83E04" w:rsidP="00B83E0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Reliable safeguard design</w:t>
      </w:r>
    </w:p>
    <w:p w:rsidR="00B83E04" w:rsidRPr="00B83E04" w:rsidRDefault="00B83E04" w:rsidP="00B83E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Reliable transfer and process of control information </w:t>
      </w:r>
      <w:proofErr w:type="spellStart"/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areachieved</w:t>
      </w:r>
      <w:proofErr w:type="spellEnd"/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based on control system of d </w:t>
      </w:r>
      <w:proofErr w:type="spellStart"/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ouble-controllerp</w:t>
      </w:r>
      <w:proofErr w:type="spellEnd"/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r o c e s </w:t>
      </w:r>
      <w:proofErr w:type="spellStart"/>
      <w:proofErr w:type="gramStart"/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</w:t>
      </w:r>
      <w:proofErr w:type="spellEnd"/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,</w:t>
      </w:r>
      <w:proofErr w:type="gramEnd"/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 o u b l e - s e n s o r t e s t </w:t>
      </w:r>
      <w:proofErr w:type="spellStart"/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spellEnd"/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n g a n d </w:t>
      </w:r>
      <w:proofErr w:type="spellStart"/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proofErr w:type="spellEnd"/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o u b l e - b u </w:t>
      </w:r>
      <w:proofErr w:type="spellStart"/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scommunication.Intelligent</w:t>
      </w:r>
      <w:proofErr w:type="spellEnd"/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guiding operation system and 32 </w:t>
      </w:r>
      <w:proofErr w:type="spellStart"/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safetyprotection</w:t>
      </w:r>
      <w:proofErr w:type="spellEnd"/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devices make up of complete safeguard </w:t>
      </w:r>
      <w:proofErr w:type="spellStart"/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system,leading</w:t>
      </w:r>
      <w:proofErr w:type="spellEnd"/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in the world.</w:t>
      </w:r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br/>
      </w:r>
      <w:r w:rsidRPr="00B83E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br/>
        <w:t> </w:t>
      </w:r>
      <w:r w:rsidRPr="00B83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[</w:t>
      </w:r>
      <w:proofErr w:type="spellStart"/>
      <w:r w:rsidRPr="00B83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Product</w:t>
      </w:r>
      <w:proofErr w:type="spellEnd"/>
      <w:r w:rsidRPr="00B83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83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Parameter</w:t>
      </w:r>
      <w:proofErr w:type="spellEnd"/>
      <w:r w:rsidRPr="00B83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]</w:t>
      </w:r>
    </w:p>
    <w:tbl>
      <w:tblPr>
        <w:tblW w:w="98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2864"/>
        <w:gridCol w:w="670"/>
        <w:gridCol w:w="669"/>
        <w:gridCol w:w="2907"/>
        <w:gridCol w:w="1186"/>
      </w:tblGrid>
      <w:tr w:rsidR="00B83E04" w:rsidRPr="00B83E04" w:rsidTr="00B83E04">
        <w:trPr>
          <w:trHeight w:val="285"/>
          <w:tblCellSpacing w:w="0" w:type="dxa"/>
        </w:trPr>
        <w:tc>
          <w:tcPr>
            <w:tcW w:w="6000" w:type="dxa"/>
            <w:gridSpan w:val="3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Item</w:t>
            </w:r>
            <w:proofErr w:type="spellEnd"/>
          </w:p>
        </w:tc>
        <w:tc>
          <w:tcPr>
            <w:tcW w:w="1680" w:type="dxa"/>
            <w:gridSpan w:val="2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2160" w:type="dxa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Parameters</w:t>
            </w:r>
            <w:proofErr w:type="spellEnd"/>
          </w:p>
        </w:tc>
      </w:tr>
      <w:tr w:rsidR="00B83E04" w:rsidRPr="00B83E04" w:rsidTr="00B83E04">
        <w:trPr>
          <w:trHeight w:val="285"/>
          <w:tblCellSpacing w:w="0" w:type="dxa"/>
        </w:trPr>
        <w:tc>
          <w:tcPr>
            <w:tcW w:w="6000" w:type="dxa"/>
            <w:gridSpan w:val="3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Max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working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1680" w:type="dxa"/>
            <w:gridSpan w:val="2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160" w:type="dxa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  <w:tr w:rsidR="00B83E04" w:rsidRPr="00B83E04" w:rsidTr="00B83E04">
        <w:trPr>
          <w:trHeight w:val="285"/>
          <w:tblCellSpacing w:w="0" w:type="dxa"/>
        </w:trPr>
        <w:tc>
          <w:tcPr>
            <w:tcW w:w="6000" w:type="dxa"/>
            <w:gridSpan w:val="3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Max.working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1680" w:type="dxa"/>
            <w:gridSpan w:val="2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160" w:type="dxa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B83E04" w:rsidRPr="00B83E04" w:rsidTr="00B83E04">
        <w:trPr>
          <w:trHeight w:val="285"/>
          <w:tblCellSpacing w:w="0" w:type="dxa"/>
        </w:trPr>
        <w:tc>
          <w:tcPr>
            <w:tcW w:w="6000" w:type="dxa"/>
            <w:gridSpan w:val="3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Rated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platform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load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gridSpan w:val="2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kg</w:t>
            </w:r>
            <w:proofErr w:type="spellEnd"/>
          </w:p>
        </w:tc>
        <w:tc>
          <w:tcPr>
            <w:tcW w:w="2160" w:type="dxa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</w:p>
        </w:tc>
      </w:tr>
      <w:tr w:rsidR="00B83E04" w:rsidRPr="00B83E04" w:rsidTr="00B83E04">
        <w:trPr>
          <w:trHeight w:val="285"/>
          <w:tblCellSpacing w:w="0" w:type="dxa"/>
        </w:trPr>
        <w:tc>
          <w:tcPr>
            <w:tcW w:w="3045" w:type="dxa"/>
            <w:vMerge w:val="restart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Water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monitor</w:t>
            </w:r>
            <w:proofErr w:type="spellEnd"/>
          </w:p>
        </w:tc>
        <w:tc>
          <w:tcPr>
            <w:tcW w:w="2955" w:type="dxa"/>
            <w:gridSpan w:val="2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Rated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flow</w:t>
            </w:r>
            <w:proofErr w:type="spellEnd"/>
          </w:p>
        </w:tc>
        <w:tc>
          <w:tcPr>
            <w:tcW w:w="1680" w:type="dxa"/>
            <w:gridSpan w:val="2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L/s</w:t>
            </w:r>
          </w:p>
        </w:tc>
        <w:tc>
          <w:tcPr>
            <w:tcW w:w="2160" w:type="dxa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B83E04" w:rsidRPr="00B83E04" w:rsidTr="00B83E04">
        <w:trPr>
          <w:trHeight w:val="2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gridSpan w:val="2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Stroke</w:t>
            </w:r>
            <w:proofErr w:type="spellEnd"/>
          </w:p>
        </w:tc>
        <w:tc>
          <w:tcPr>
            <w:tcW w:w="1680" w:type="dxa"/>
            <w:gridSpan w:val="2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160" w:type="dxa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</w:tr>
      <w:tr w:rsidR="00B83E04" w:rsidRPr="00B83E04" w:rsidTr="00B83E04">
        <w:trPr>
          <w:gridAfter w:val="1"/>
          <w:wAfter w:w="485" w:type="dxa"/>
          <w:trHeight w:val="345"/>
          <w:tblCellSpacing w:w="0" w:type="dxa"/>
        </w:trPr>
        <w:tc>
          <w:tcPr>
            <w:tcW w:w="2545" w:type="pct"/>
            <w:gridSpan w:val="2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Item</w:t>
            </w:r>
            <w:proofErr w:type="spellEnd"/>
          </w:p>
        </w:tc>
        <w:tc>
          <w:tcPr>
            <w:tcW w:w="2455" w:type="pct"/>
            <w:gridSpan w:val="3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Parameter</w:t>
            </w:r>
            <w:proofErr w:type="spellEnd"/>
          </w:p>
        </w:tc>
      </w:tr>
      <w:tr w:rsidR="00B83E04" w:rsidRPr="00B83E04" w:rsidTr="00B83E04">
        <w:trPr>
          <w:gridAfter w:val="1"/>
          <w:wAfter w:w="485" w:type="dxa"/>
          <w:trHeight w:val="345"/>
          <w:tblCellSpacing w:w="0" w:type="dxa"/>
        </w:trPr>
        <w:tc>
          <w:tcPr>
            <w:tcW w:w="2545" w:type="pct"/>
            <w:gridSpan w:val="2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2455" w:type="pct"/>
            <w:gridSpan w:val="3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XZJ5640JXFDG100</w:t>
            </w:r>
          </w:p>
        </w:tc>
      </w:tr>
      <w:tr w:rsidR="00B83E04" w:rsidRPr="00B83E04" w:rsidTr="00B83E04">
        <w:trPr>
          <w:gridAfter w:val="1"/>
          <w:wAfter w:w="485" w:type="dxa"/>
          <w:trHeight w:val="345"/>
          <w:tblCellSpacing w:w="0" w:type="dxa"/>
        </w:trPr>
        <w:tc>
          <w:tcPr>
            <w:tcW w:w="2545" w:type="pct"/>
            <w:gridSpan w:val="2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Outline dimension (L×W×H, mm)</w:t>
            </w:r>
          </w:p>
        </w:tc>
        <w:tc>
          <w:tcPr>
            <w:tcW w:w="2455" w:type="pct"/>
            <w:gridSpan w:val="3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17000×2550×3960</w:t>
            </w:r>
          </w:p>
        </w:tc>
      </w:tr>
      <w:tr w:rsidR="00B83E04" w:rsidRPr="00B83E04" w:rsidTr="00B83E04">
        <w:trPr>
          <w:gridAfter w:val="1"/>
          <w:wAfter w:w="485" w:type="dxa"/>
          <w:trHeight w:val="345"/>
          <w:tblCellSpacing w:w="0" w:type="dxa"/>
        </w:trPr>
        <w:tc>
          <w:tcPr>
            <w:tcW w:w="2545" w:type="pct"/>
            <w:gridSpan w:val="2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Rated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working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height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(m)</w:t>
            </w:r>
          </w:p>
        </w:tc>
        <w:tc>
          <w:tcPr>
            <w:tcW w:w="2455" w:type="pct"/>
            <w:gridSpan w:val="3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100,-10</w:t>
            </w:r>
          </w:p>
        </w:tc>
      </w:tr>
      <w:tr w:rsidR="00B83E04" w:rsidRPr="00B83E04" w:rsidTr="00B83E04">
        <w:trPr>
          <w:gridAfter w:val="1"/>
          <w:wAfter w:w="485" w:type="dxa"/>
          <w:trHeight w:val="345"/>
          <w:tblCellSpacing w:w="0" w:type="dxa"/>
        </w:trPr>
        <w:tc>
          <w:tcPr>
            <w:tcW w:w="2545" w:type="pct"/>
            <w:gridSpan w:val="2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Max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working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radius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(m)</w:t>
            </w:r>
          </w:p>
        </w:tc>
        <w:tc>
          <w:tcPr>
            <w:tcW w:w="2455" w:type="pct"/>
            <w:gridSpan w:val="3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27m (400kg)</w:t>
            </w:r>
          </w:p>
        </w:tc>
      </w:tr>
      <w:tr w:rsidR="00B83E04" w:rsidRPr="00B83E04" w:rsidTr="00B83E04">
        <w:trPr>
          <w:gridAfter w:val="1"/>
          <w:wAfter w:w="485" w:type="dxa"/>
          <w:trHeight w:val="345"/>
          <w:tblCellSpacing w:w="0" w:type="dxa"/>
        </w:trPr>
        <w:tc>
          <w:tcPr>
            <w:tcW w:w="2545" w:type="pct"/>
            <w:gridSpan w:val="2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Rated load of platform (kg)</w:t>
            </w:r>
          </w:p>
        </w:tc>
        <w:tc>
          <w:tcPr>
            <w:tcW w:w="2455" w:type="pct"/>
            <w:gridSpan w:val="3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</w:p>
        </w:tc>
      </w:tr>
      <w:tr w:rsidR="00B83E04" w:rsidRPr="00B83E04" w:rsidTr="00B83E04">
        <w:trPr>
          <w:gridAfter w:val="1"/>
          <w:wAfter w:w="485" w:type="dxa"/>
          <w:trHeight w:val="345"/>
          <w:tblCellSpacing w:w="0" w:type="dxa"/>
        </w:trPr>
        <w:tc>
          <w:tcPr>
            <w:tcW w:w="2545" w:type="pct"/>
            <w:gridSpan w:val="2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Chassis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model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and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specification</w:t>
            </w:r>
            <w:proofErr w:type="spellEnd"/>
          </w:p>
        </w:tc>
        <w:tc>
          <w:tcPr>
            <w:tcW w:w="2455" w:type="pct"/>
            <w:gridSpan w:val="3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Benz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6555, 12X4*8</w:t>
            </w:r>
          </w:p>
        </w:tc>
      </w:tr>
      <w:tr w:rsidR="00B83E04" w:rsidRPr="00B83E04" w:rsidTr="00B83E04">
        <w:trPr>
          <w:gridAfter w:val="1"/>
          <w:wAfter w:w="485" w:type="dxa"/>
          <w:trHeight w:val="345"/>
          <w:tblCellSpacing w:w="0" w:type="dxa"/>
        </w:trPr>
        <w:tc>
          <w:tcPr>
            <w:tcW w:w="2545" w:type="pct"/>
            <w:gridSpan w:val="2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Engine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power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and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emission</w:t>
            </w:r>
            <w:proofErr w:type="spellEnd"/>
          </w:p>
        </w:tc>
        <w:tc>
          <w:tcPr>
            <w:tcW w:w="2455" w:type="pct"/>
            <w:gridSpan w:val="3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404 </w:t>
            </w: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kw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Euro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IV </w:t>
            </w: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emission</w:t>
            </w:r>
            <w:proofErr w:type="spellEnd"/>
          </w:p>
        </w:tc>
      </w:tr>
      <w:tr w:rsidR="00B83E04" w:rsidRPr="00B83E04" w:rsidTr="00B83E04">
        <w:trPr>
          <w:gridAfter w:val="1"/>
          <w:wAfter w:w="485" w:type="dxa"/>
          <w:trHeight w:val="345"/>
          <w:tblCellSpacing w:w="0" w:type="dxa"/>
        </w:trPr>
        <w:tc>
          <w:tcPr>
            <w:tcW w:w="2545" w:type="pct"/>
            <w:gridSpan w:val="2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Wheel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base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(m)</w:t>
            </w:r>
          </w:p>
        </w:tc>
        <w:tc>
          <w:tcPr>
            <w:tcW w:w="2455" w:type="pct"/>
            <w:gridSpan w:val="3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1.7+3.3+1.35+1.35+1.45</w:t>
            </w:r>
          </w:p>
        </w:tc>
      </w:tr>
      <w:tr w:rsidR="00B83E04" w:rsidRPr="00B83E04" w:rsidTr="00B83E04">
        <w:trPr>
          <w:gridAfter w:val="1"/>
          <w:wAfter w:w="485" w:type="dxa"/>
          <w:trHeight w:val="345"/>
          <w:tblCellSpacing w:w="0" w:type="dxa"/>
        </w:trPr>
        <w:tc>
          <w:tcPr>
            <w:tcW w:w="2545" w:type="pct"/>
            <w:gridSpan w:val="2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Max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total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mass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kg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5" w:type="pct"/>
            <w:gridSpan w:val="3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64500</w:t>
            </w:r>
          </w:p>
        </w:tc>
      </w:tr>
      <w:tr w:rsidR="00B83E04" w:rsidRPr="00B83E04" w:rsidTr="00B83E04">
        <w:trPr>
          <w:gridAfter w:val="1"/>
          <w:wAfter w:w="485" w:type="dxa"/>
          <w:trHeight w:val="345"/>
          <w:tblCellSpacing w:w="0" w:type="dxa"/>
        </w:trPr>
        <w:tc>
          <w:tcPr>
            <w:tcW w:w="2545" w:type="pct"/>
            <w:gridSpan w:val="2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Time for deploying outriggers (s)</w:t>
            </w:r>
          </w:p>
        </w:tc>
        <w:tc>
          <w:tcPr>
            <w:tcW w:w="2455" w:type="pct"/>
            <w:gridSpan w:val="3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≤40</w:t>
            </w:r>
          </w:p>
        </w:tc>
      </w:tr>
      <w:tr w:rsidR="00B83E04" w:rsidRPr="00B83E04" w:rsidTr="00B83E04">
        <w:trPr>
          <w:gridAfter w:val="1"/>
          <w:wAfter w:w="485" w:type="dxa"/>
          <w:trHeight w:val="345"/>
          <w:tblCellSpacing w:w="0" w:type="dxa"/>
        </w:trPr>
        <w:tc>
          <w:tcPr>
            <w:tcW w:w="2545" w:type="pct"/>
            <w:gridSpan w:val="2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Time for deploying boom (s)</w:t>
            </w:r>
          </w:p>
        </w:tc>
        <w:tc>
          <w:tcPr>
            <w:tcW w:w="2455" w:type="pct"/>
            <w:gridSpan w:val="3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≤800</w:t>
            </w:r>
          </w:p>
        </w:tc>
      </w:tr>
      <w:tr w:rsidR="00B83E04" w:rsidRPr="00B83E04" w:rsidTr="00B83E04">
        <w:trPr>
          <w:gridAfter w:val="1"/>
          <w:wAfter w:w="485" w:type="dxa"/>
          <w:trHeight w:val="345"/>
          <w:tblCellSpacing w:w="0" w:type="dxa"/>
        </w:trPr>
        <w:tc>
          <w:tcPr>
            <w:tcW w:w="2545" w:type="pct"/>
            <w:gridSpan w:val="2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Slewing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speed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(r/s)</w:t>
            </w:r>
          </w:p>
        </w:tc>
        <w:tc>
          <w:tcPr>
            <w:tcW w:w="2455" w:type="pct"/>
            <w:gridSpan w:val="3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≤0.4</w:t>
            </w:r>
          </w:p>
        </w:tc>
      </w:tr>
      <w:tr w:rsidR="00B83E04" w:rsidRPr="00B83E04" w:rsidTr="00B83E04">
        <w:trPr>
          <w:gridAfter w:val="1"/>
          <w:wAfter w:w="485" w:type="dxa"/>
          <w:trHeight w:val="690"/>
          <w:tblCellSpacing w:w="0" w:type="dxa"/>
        </w:trPr>
        <w:tc>
          <w:tcPr>
            <w:tcW w:w="891" w:type="pct"/>
            <w:vMerge w:val="restart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Fire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monitor</w:t>
            </w:r>
            <w:proofErr w:type="spellEnd"/>
          </w:p>
        </w:tc>
        <w:tc>
          <w:tcPr>
            <w:tcW w:w="1655" w:type="pct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1536" w:type="pct"/>
            <w:gridSpan w:val="2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AKRON 3578/5177</w:t>
            </w:r>
          </w:p>
        </w:tc>
        <w:tc>
          <w:tcPr>
            <w:tcW w:w="918" w:type="pct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AKRON 3578/3626</w:t>
            </w:r>
          </w:p>
        </w:tc>
      </w:tr>
      <w:tr w:rsidR="00B83E04" w:rsidRPr="00B83E04" w:rsidTr="00B83E04">
        <w:trPr>
          <w:gridAfter w:val="1"/>
          <w:wAfter w:w="485" w:type="dxa"/>
          <w:trHeight w:val="3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5" w:type="pct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Rated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working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pressure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MPa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6" w:type="pct"/>
            <w:gridSpan w:val="2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≤0.8</w:t>
            </w:r>
          </w:p>
        </w:tc>
        <w:tc>
          <w:tcPr>
            <w:tcW w:w="918" w:type="pct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≤1.0</w:t>
            </w:r>
          </w:p>
        </w:tc>
      </w:tr>
      <w:tr w:rsidR="00B83E04" w:rsidRPr="00B83E04" w:rsidTr="00B83E04">
        <w:trPr>
          <w:gridAfter w:val="1"/>
          <w:wAfter w:w="485" w:type="dxa"/>
          <w:trHeight w:val="3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5" w:type="pct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Rated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flow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(L/S)</w:t>
            </w:r>
          </w:p>
        </w:tc>
        <w:tc>
          <w:tcPr>
            <w:tcW w:w="1536" w:type="pct"/>
            <w:gridSpan w:val="2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≥50</w:t>
            </w:r>
          </w:p>
        </w:tc>
        <w:tc>
          <w:tcPr>
            <w:tcW w:w="918" w:type="pct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≥48</w:t>
            </w:r>
          </w:p>
        </w:tc>
      </w:tr>
      <w:tr w:rsidR="00B83E04" w:rsidRPr="00B83E04" w:rsidTr="00B83E04">
        <w:trPr>
          <w:gridAfter w:val="1"/>
          <w:wAfter w:w="485" w:type="dxa"/>
          <w:trHeight w:val="3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5" w:type="pct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Reach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(m)</w:t>
            </w:r>
          </w:p>
        </w:tc>
        <w:tc>
          <w:tcPr>
            <w:tcW w:w="1536" w:type="pct"/>
            <w:gridSpan w:val="2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≥70</w:t>
            </w:r>
          </w:p>
        </w:tc>
        <w:tc>
          <w:tcPr>
            <w:tcW w:w="918" w:type="pct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≥60</w:t>
            </w:r>
          </w:p>
        </w:tc>
      </w:tr>
      <w:tr w:rsidR="00B83E04" w:rsidRPr="00B83E04" w:rsidTr="00B83E04">
        <w:trPr>
          <w:gridAfter w:val="1"/>
          <w:wAfter w:w="485" w:type="dxa"/>
          <w:trHeight w:val="345"/>
          <w:tblCellSpacing w:w="0" w:type="dxa"/>
        </w:trPr>
        <w:tc>
          <w:tcPr>
            <w:tcW w:w="891" w:type="pct"/>
            <w:vMerge w:val="restart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Fire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pump</w:t>
            </w:r>
            <w:proofErr w:type="spellEnd"/>
          </w:p>
        </w:tc>
        <w:tc>
          <w:tcPr>
            <w:tcW w:w="1655" w:type="pct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2455" w:type="pct"/>
            <w:gridSpan w:val="3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DARLEYPSP1500</w:t>
            </w:r>
          </w:p>
        </w:tc>
      </w:tr>
      <w:tr w:rsidR="00B83E04" w:rsidRPr="00B83E04" w:rsidTr="00B83E04">
        <w:trPr>
          <w:gridAfter w:val="1"/>
          <w:wAfter w:w="485" w:type="dxa"/>
          <w:trHeight w:val="3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5" w:type="pct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Rated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working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pressure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MPa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55" w:type="pct"/>
            <w:gridSpan w:val="3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≤1.9</w:t>
            </w:r>
          </w:p>
        </w:tc>
      </w:tr>
      <w:tr w:rsidR="00B83E04" w:rsidRPr="00B83E04" w:rsidTr="00B83E04">
        <w:trPr>
          <w:gridAfter w:val="1"/>
          <w:wAfter w:w="485" w:type="dxa"/>
          <w:trHeight w:val="3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5" w:type="pct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Rated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flow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(L/S)</w:t>
            </w:r>
          </w:p>
        </w:tc>
        <w:tc>
          <w:tcPr>
            <w:tcW w:w="2455" w:type="pct"/>
            <w:gridSpan w:val="3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≥50</w:t>
            </w:r>
          </w:p>
        </w:tc>
      </w:tr>
      <w:tr w:rsidR="00B83E04" w:rsidRPr="00B83E04" w:rsidTr="00B83E04">
        <w:trPr>
          <w:gridAfter w:val="1"/>
          <w:wAfter w:w="485" w:type="dxa"/>
          <w:trHeight w:val="345"/>
          <w:tblCellSpacing w:w="0" w:type="dxa"/>
        </w:trPr>
        <w:tc>
          <w:tcPr>
            <w:tcW w:w="891" w:type="pct"/>
            <w:vMerge w:val="restart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Boom</w:t>
            </w:r>
            <w:proofErr w:type="spellEnd"/>
          </w:p>
        </w:tc>
        <w:tc>
          <w:tcPr>
            <w:tcW w:w="1655" w:type="pct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No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1 </w:t>
            </w: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boom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section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(m)</w:t>
            </w:r>
          </w:p>
        </w:tc>
        <w:tc>
          <w:tcPr>
            <w:tcW w:w="2455" w:type="pct"/>
            <w:gridSpan w:val="3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sections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14.07~61.57</w:t>
            </w:r>
          </w:p>
        </w:tc>
      </w:tr>
      <w:tr w:rsidR="00B83E04" w:rsidRPr="00B83E04" w:rsidTr="00B83E04">
        <w:trPr>
          <w:gridAfter w:val="1"/>
          <w:wAfter w:w="485" w:type="dxa"/>
          <w:trHeight w:val="3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5" w:type="pct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No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 </w:t>
            </w: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boom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section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(m)</w:t>
            </w:r>
          </w:p>
        </w:tc>
        <w:tc>
          <w:tcPr>
            <w:tcW w:w="2455" w:type="pct"/>
            <w:gridSpan w:val="3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sections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15~35</w:t>
            </w:r>
          </w:p>
        </w:tc>
      </w:tr>
      <w:tr w:rsidR="00B83E04" w:rsidRPr="00B83E04" w:rsidTr="00B83E04">
        <w:trPr>
          <w:gridAfter w:val="1"/>
          <w:wAfter w:w="485" w:type="dxa"/>
          <w:trHeight w:val="3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5" w:type="pct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Folding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jib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(m)</w:t>
            </w:r>
          </w:p>
        </w:tc>
        <w:tc>
          <w:tcPr>
            <w:tcW w:w="2455" w:type="pct"/>
            <w:gridSpan w:val="3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1-section, </w:t>
            </w: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offset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1.8;</w:t>
            </w:r>
          </w:p>
        </w:tc>
      </w:tr>
      <w:tr w:rsidR="00B83E04" w:rsidRPr="00B83E04" w:rsidTr="00B83E04">
        <w:trPr>
          <w:gridAfter w:val="1"/>
          <w:wAfter w:w="485" w:type="dxa"/>
          <w:trHeight w:val="345"/>
          <w:tblCellSpacing w:w="0" w:type="dxa"/>
        </w:trPr>
        <w:tc>
          <w:tcPr>
            <w:tcW w:w="891" w:type="pct"/>
            <w:vMerge w:val="restart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Boom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elevating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range</w:t>
            </w:r>
            <w:proofErr w:type="spellEnd"/>
          </w:p>
        </w:tc>
        <w:tc>
          <w:tcPr>
            <w:tcW w:w="1655" w:type="pct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1st </w:t>
            </w: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boom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section</w:t>
            </w:r>
            <w:proofErr w:type="spellEnd"/>
          </w:p>
        </w:tc>
        <w:tc>
          <w:tcPr>
            <w:tcW w:w="2455" w:type="pct"/>
            <w:gridSpan w:val="3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0.6~84° (the intersection angle with level)</w:t>
            </w:r>
          </w:p>
        </w:tc>
      </w:tr>
      <w:tr w:rsidR="00B83E04" w:rsidRPr="00B83E04" w:rsidTr="00B83E04">
        <w:trPr>
          <w:gridAfter w:val="1"/>
          <w:wAfter w:w="485" w:type="dxa"/>
          <w:trHeight w:val="3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55" w:type="pct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2nd </w:t>
            </w: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boom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section</w:t>
            </w:r>
            <w:proofErr w:type="spellEnd"/>
          </w:p>
        </w:tc>
        <w:tc>
          <w:tcPr>
            <w:tcW w:w="2455" w:type="pct"/>
            <w:gridSpan w:val="3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-76~74° ( the intersection angle with level )</w:t>
            </w:r>
          </w:p>
        </w:tc>
      </w:tr>
      <w:tr w:rsidR="00B83E04" w:rsidRPr="00B83E04" w:rsidTr="00B83E04">
        <w:trPr>
          <w:gridAfter w:val="1"/>
          <w:wAfter w:w="485" w:type="dxa"/>
          <w:trHeight w:val="3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55" w:type="pct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Folding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jib</w:t>
            </w:r>
            <w:proofErr w:type="spellEnd"/>
          </w:p>
        </w:tc>
        <w:tc>
          <w:tcPr>
            <w:tcW w:w="2455" w:type="pct"/>
            <w:gridSpan w:val="3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80~180° (the intersection angle with No.2 boom)</w:t>
            </w:r>
          </w:p>
        </w:tc>
      </w:tr>
      <w:tr w:rsidR="00B83E04" w:rsidRPr="00B83E04" w:rsidTr="00B83E04">
        <w:trPr>
          <w:gridAfter w:val="1"/>
          <w:wAfter w:w="485" w:type="dxa"/>
          <w:trHeight w:val="345"/>
          <w:tblCellSpacing w:w="0" w:type="dxa"/>
        </w:trPr>
        <w:tc>
          <w:tcPr>
            <w:tcW w:w="2545" w:type="pct"/>
            <w:gridSpan w:val="2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Outrigger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span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(m)</w:t>
            </w:r>
          </w:p>
        </w:tc>
        <w:tc>
          <w:tcPr>
            <w:tcW w:w="2455" w:type="pct"/>
            <w:gridSpan w:val="3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2-stage </w:t>
            </w: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telescoping</w:t>
            </w:r>
            <w:proofErr w:type="spellEnd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8.275×8.0</w:t>
            </w:r>
          </w:p>
        </w:tc>
      </w:tr>
      <w:tr w:rsidR="00B83E04" w:rsidRPr="00B83E04" w:rsidTr="00B83E04">
        <w:trPr>
          <w:gridAfter w:val="1"/>
          <w:wAfter w:w="485" w:type="dxa"/>
          <w:trHeight w:val="345"/>
          <w:tblCellSpacing w:w="0" w:type="dxa"/>
        </w:trPr>
        <w:tc>
          <w:tcPr>
            <w:tcW w:w="2545" w:type="pct"/>
            <w:gridSpan w:val="2"/>
            <w:vMerge w:val="restart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Features</w:t>
            </w:r>
            <w:proofErr w:type="spellEnd"/>
          </w:p>
        </w:tc>
        <w:tc>
          <w:tcPr>
            <w:tcW w:w="2455" w:type="pct"/>
            <w:gridSpan w:val="3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 Manual and automatic chassis leveling modes are available.</w:t>
            </w:r>
          </w:p>
        </w:tc>
      </w:tr>
      <w:tr w:rsidR="00B83E04" w:rsidRPr="00B83E04" w:rsidTr="00B83E04">
        <w:trPr>
          <w:gridAfter w:val="1"/>
          <w:wAfter w:w="485" w:type="dxa"/>
          <w:trHeight w:val="345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455" w:type="pct"/>
            <w:gridSpan w:val="3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2. The truck can be operated at chassis quickly, visual interface displaying is available.</w:t>
            </w:r>
          </w:p>
        </w:tc>
      </w:tr>
      <w:tr w:rsidR="00B83E04" w:rsidRPr="00B83E04" w:rsidTr="00B83E04">
        <w:trPr>
          <w:gridAfter w:val="1"/>
          <w:wAfter w:w="485" w:type="dxa"/>
          <w:trHeight w:val="345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455" w:type="pct"/>
            <w:gridSpan w:val="3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3. The boom has folding navigation function.</w:t>
            </w:r>
          </w:p>
        </w:tc>
      </w:tr>
      <w:tr w:rsidR="00B83E04" w:rsidRPr="00B83E04" w:rsidTr="00B83E04">
        <w:trPr>
          <w:gridAfter w:val="1"/>
          <w:wAfter w:w="485" w:type="dxa"/>
          <w:trHeight w:val="345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455" w:type="pct"/>
            <w:gridSpan w:val="3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4. Double-controller, double-bus and double-input and output design for control system, emergency motive power system is available.</w:t>
            </w:r>
          </w:p>
        </w:tc>
      </w:tr>
      <w:tr w:rsidR="00B83E04" w:rsidRPr="00B83E04" w:rsidTr="00B83E04">
        <w:trPr>
          <w:gridAfter w:val="1"/>
          <w:wAfter w:w="485" w:type="dxa"/>
          <w:trHeight w:val="345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455" w:type="pct"/>
            <w:gridSpan w:val="3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5. Platform weighing and load limiting function.</w:t>
            </w:r>
          </w:p>
        </w:tc>
      </w:tr>
      <w:tr w:rsidR="00B83E04" w:rsidRPr="00B83E04" w:rsidTr="00B83E04">
        <w:trPr>
          <w:gridAfter w:val="1"/>
          <w:wAfter w:w="485" w:type="dxa"/>
          <w:trHeight w:val="345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455" w:type="pct"/>
            <w:gridSpan w:val="3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6. Fire ground monitor and anemometer are equipped.</w:t>
            </w:r>
          </w:p>
        </w:tc>
        <w:bookmarkStart w:id="0" w:name="_GoBack"/>
        <w:bookmarkEnd w:id="0"/>
      </w:tr>
      <w:tr w:rsidR="00B83E04" w:rsidRPr="00B83E04" w:rsidTr="00B83E04">
        <w:trPr>
          <w:gridAfter w:val="1"/>
          <w:wAfter w:w="485" w:type="dxa"/>
          <w:trHeight w:val="345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455" w:type="pct"/>
            <w:gridSpan w:val="3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7. Hydraulically controlled mechanical locking mechanism is equipped in elevating cylinder of No.1 boom.</w:t>
            </w:r>
          </w:p>
        </w:tc>
      </w:tr>
      <w:tr w:rsidR="00B83E04" w:rsidRPr="00B83E04" w:rsidTr="00B83E04">
        <w:trPr>
          <w:gridAfter w:val="1"/>
          <w:wAfter w:w="485" w:type="dxa"/>
          <w:trHeight w:val="345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455" w:type="pct"/>
            <w:gridSpan w:val="3"/>
            <w:vAlign w:val="center"/>
            <w:hideMark/>
          </w:tcPr>
          <w:p w:rsidR="00B83E04" w:rsidRPr="00B83E04" w:rsidRDefault="00B83E04" w:rsidP="00B8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8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8. Water in hydraulic oil removal device is equipped.</w:t>
            </w:r>
          </w:p>
        </w:tc>
      </w:tr>
    </w:tbl>
    <w:p w:rsidR="000E5ABB" w:rsidRPr="00B83E04" w:rsidRDefault="000E5ABB">
      <w:pPr>
        <w:rPr>
          <w:b/>
          <w:sz w:val="24"/>
          <w:szCs w:val="24"/>
          <w:lang w:val="en-US"/>
        </w:rPr>
      </w:pPr>
    </w:p>
    <w:sectPr w:rsidR="000E5ABB" w:rsidRPr="00B83E04" w:rsidSect="00B83E04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92"/>
    <w:rsid w:val="000E5ABB"/>
    <w:rsid w:val="00401892"/>
    <w:rsid w:val="0052150E"/>
    <w:rsid w:val="00535B85"/>
    <w:rsid w:val="00B8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2018-02-25T11:24:00Z</dcterms:created>
  <dcterms:modified xsi:type="dcterms:W3CDTF">2018-02-25T12:05:00Z</dcterms:modified>
</cp:coreProperties>
</file>