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03" w:rsidRPr="003F1203" w:rsidRDefault="003F1203" w:rsidP="0092050F">
      <w:pPr>
        <w:spacing w:line="240" w:lineRule="auto"/>
        <w:ind w:left="905" w:hangingChars="322" w:hanging="90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07-311 МК-5, Д-29 легкий моторный двухосный </w:t>
      </w:r>
      <w:proofErr w:type="spellStart"/>
      <w:r w:rsidRPr="003F1203">
        <w:rPr>
          <w:rFonts w:ascii="Times New Roman" w:hAnsi="Times New Roman" w:cs="Times New Roman"/>
          <w:b/>
          <w:bCs/>
          <w:sz w:val="28"/>
          <w:szCs w:val="28"/>
        </w:rPr>
        <w:t>трёхвальцовый</w:t>
      </w:r>
      <w:proofErr w:type="spellEnd"/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 гладкий каток на агрегатах трактора «Универсал», статический, рабочая ширина 1.8 м, балласт 1 </w:t>
      </w:r>
      <w:proofErr w:type="spellStart"/>
      <w:r w:rsidRPr="003F1203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, сухой вес 5 </w:t>
      </w:r>
      <w:proofErr w:type="spellStart"/>
      <w:r w:rsidRPr="003F1203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, У-2 22 </w:t>
      </w:r>
      <w:proofErr w:type="spellStart"/>
      <w:r w:rsidRPr="003F1203">
        <w:rPr>
          <w:rFonts w:ascii="Times New Roman" w:hAnsi="Times New Roman" w:cs="Times New Roman"/>
          <w:b/>
          <w:bCs/>
          <w:sz w:val="28"/>
          <w:szCs w:val="28"/>
        </w:rPr>
        <w:t>лс</w:t>
      </w:r>
      <w:proofErr w:type="spellEnd"/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, 2.7 км/час, завод </w:t>
      </w:r>
      <w:proofErr w:type="spellStart"/>
      <w:r w:rsidRPr="003F1203">
        <w:rPr>
          <w:rFonts w:ascii="Times New Roman" w:hAnsi="Times New Roman" w:cs="Times New Roman"/>
          <w:b/>
          <w:bCs/>
          <w:sz w:val="28"/>
          <w:szCs w:val="28"/>
        </w:rPr>
        <w:t>Дормашина</w:t>
      </w:r>
      <w:proofErr w:type="spellEnd"/>
      <w:r w:rsidRPr="003F1203">
        <w:rPr>
          <w:rFonts w:ascii="Times New Roman" w:hAnsi="Times New Roman" w:cs="Times New Roman"/>
          <w:b/>
          <w:bCs/>
          <w:sz w:val="28"/>
          <w:szCs w:val="28"/>
        </w:rPr>
        <w:t xml:space="preserve"> г. Рыбинск 1935-39 г.</w:t>
      </w:r>
    </w:p>
    <w:p w:rsidR="003268D8" w:rsidRDefault="003F1203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89D0D5" wp14:editId="261D4F86">
            <wp:simplePos x="0" y="0"/>
            <wp:positionH relativeFrom="margin">
              <wp:posOffset>743585</wp:posOffset>
            </wp:positionH>
            <wp:positionV relativeFrom="margin">
              <wp:posOffset>888365</wp:posOffset>
            </wp:positionV>
            <wp:extent cx="4799965" cy="357187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16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8D8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7C9" w:rsidRDefault="003268D8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Катки предназначены для уплотнения оснований и покрытий из асфальтобетонных смесей, а также для послойного уплотнения грунтов, гравийно-щебеночных и стабилизированных материалов при сооружении плотин, дамб, аэродромов и дорог. Рабочими органами этих машин являются металлические вальцы или пневматические колеса.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Катки классифицируют по принципу действия, виду рабочего органа, способу передвижения, числу осей и </w:t>
      </w:r>
      <w:r w:rsidR="009967C9" w:rsidRPr="005254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количеству вальцов. По принципу действия катки делятся </w:t>
      </w:r>
      <w:proofErr w:type="gramStart"/>
      <w:r w:rsidR="009967C9" w:rsidRPr="005254FA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967C9" w:rsidRPr="005254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 w:rsidRPr="005254FA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статические</w:t>
      </w:r>
      <w:r w:rsidR="009967C9" w:rsidRPr="005254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67C9" w:rsidRPr="005254F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967C9" w:rsidRPr="005254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67C9" w:rsidRPr="005254FA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вибрационные</w:t>
      </w:r>
      <w:r w:rsidR="009967C9" w:rsidRPr="005254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На статических катках покрытие уплотняют за счет действия силы тяжести при перекатывании рабочего органа по материалу. На вибрационных катках кроме статического </w:t>
      </w:r>
      <w:proofErr w:type="spell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нагружения</w:t>
      </w:r>
      <w:proofErr w:type="spell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уплотняемому материалу передается динамическая нагрузка за счет колебательных движений</w:t>
      </w:r>
      <w:r w:rsidR="00981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вальца. </w:t>
      </w:r>
      <w:r w:rsidR="00981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По виду рабочего органа различают катки с </w:t>
      </w:r>
      <w:r w:rsidR="009967C9" w:rsidRPr="009814E3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гладкими вальцами</w:t>
      </w:r>
      <w:r w:rsidR="009967C9" w:rsidRPr="00981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967C9" w:rsidRPr="009814E3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пневмоколесные</w:t>
      </w:r>
      <w:r w:rsidR="009967C9" w:rsidRPr="00981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967C9" w:rsidRPr="009814E3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кулачковые</w:t>
      </w:r>
      <w:r w:rsidR="009967C9" w:rsidRPr="00981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967C9" w:rsidRPr="009814E3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решетчатые</w:t>
      </w:r>
      <w:r w:rsidR="009967C9" w:rsidRPr="00981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</w:t>
      </w:r>
      <w:r w:rsidR="009967C9" w:rsidRPr="009814E3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комбинированные</w:t>
      </w:r>
      <w:r w:rsidR="009967C9" w:rsidRPr="00981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По способу передвижения катки делятся </w:t>
      </w:r>
      <w:proofErr w:type="gram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 w:rsidRP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прицепные</w:t>
      </w:r>
      <w:r w:rsid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, полу</w:t>
      </w:r>
      <w:r w:rsidR="00B31926" w:rsidRP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прицепные</w:t>
      </w:r>
      <w:r w:rsidR="009967C9" w:rsidRPr="00B319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67C9" w:rsidRPr="00B319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9967C9" w:rsidRP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самоходные</w:t>
      </w:r>
      <w:r w:rsidR="009967C9" w:rsidRPr="00B319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полуприцепном катке часть его массы передается на тягач через сцепное устройство. С полуприцепными катками применяют пневмоколесные тягачи или тракторы. В </w:t>
      </w:r>
      <w:r w:rsidR="00B31926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80-90-х г. в технической литературе для катков, являющихся одноосными прицепами к гусеничным тракторам, используется </w:t>
      </w:r>
      <w:r w:rsidR="009967C9" w:rsidRPr="00B31926">
        <w:rPr>
          <w:rFonts w:ascii="Times New Roman" w:hAnsi="Times New Roman" w:cs="Times New Roman"/>
          <w:color w:val="000000" w:themeColor="text1"/>
          <w:sz w:val="24"/>
          <w:szCs w:val="24"/>
        </w:rPr>
        <w:t>термин "</w:t>
      </w:r>
      <w:r w:rsidR="009967C9" w:rsidRP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прицепные</w:t>
      </w:r>
      <w:r w:rsidR="009967C9" w:rsidRPr="00B31926">
        <w:rPr>
          <w:rFonts w:ascii="Times New Roman" w:hAnsi="Times New Roman" w:cs="Times New Roman"/>
          <w:color w:val="000000" w:themeColor="text1"/>
          <w:sz w:val="24"/>
          <w:szCs w:val="24"/>
        </w:rPr>
        <w:t>". Определение "</w:t>
      </w:r>
      <w:r w:rsidR="009967C9" w:rsidRPr="00B31926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полуприцепные</w:t>
      </w:r>
      <w:r w:rsidR="009967C9" w:rsidRPr="00B31926">
        <w:rPr>
          <w:rFonts w:ascii="Times New Roman" w:hAnsi="Times New Roman" w:cs="Times New Roman"/>
          <w:color w:val="000000" w:themeColor="text1"/>
          <w:sz w:val="24"/>
          <w:szCs w:val="24"/>
        </w:rPr>
        <w:t>" осталось</w:t>
      </w:r>
      <w:r w:rsidR="00B319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катками, </w:t>
      </w:r>
      <w:proofErr w:type="spellStart"/>
      <w:r w:rsidR="00B31926">
        <w:rPr>
          <w:rFonts w:ascii="Times New Roman" w:hAnsi="Times New Roman" w:cs="Times New Roman"/>
          <w:color w:val="000000" w:themeColor="text1"/>
          <w:sz w:val="24"/>
          <w:szCs w:val="24"/>
        </w:rPr>
        <w:t>агрегатируемыми</w:t>
      </w:r>
      <w:proofErr w:type="spell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одноосными автомобилями (как </w:t>
      </w:r>
      <w:proofErr w:type="gram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правило</w:t>
      </w:r>
      <w:proofErr w:type="gram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МоАЗ</w:t>
      </w:r>
      <w:proofErr w:type="spell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когда их дышло опирается </w:t>
      </w:r>
      <w:r w:rsidR="00B31926">
        <w:rPr>
          <w:rFonts w:ascii="Times New Roman" w:hAnsi="Times New Roman" w:cs="Times New Roman"/>
          <w:color w:val="000000" w:themeColor="text1"/>
          <w:sz w:val="24"/>
          <w:szCs w:val="24"/>
        </w:rPr>
        <w:t>на седельное устройство тягача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По числу осей катки делятся </w:t>
      </w:r>
      <w:proofErr w:type="gram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одноосные, 2-осные и 3-осные. По количеству вальцов различают 1-вальцовые, 2-вальцовые и 3-вальцовые катки.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Главным параметром катков является</w:t>
      </w:r>
      <w:r w:rsidR="009967C9" w:rsidRPr="00920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7C9" w:rsidRPr="0092050F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  <w:t>масса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По массе и конструктивному исполнению дорожные самоходные катки с гладкими вальцами изготовляют следующих типов и исполнений: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тип 1 - легкие вибрационные массой 0,6; 1,5 и 4 </w:t>
      </w:r>
      <w:r w:rsidR="009967C9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одноосные </w:t>
      </w:r>
      <w:proofErr w:type="spellStart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>одновальцовые</w:t>
      </w:r>
      <w:proofErr w:type="spell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2-осные 2-вальцовые;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тип 2 - средние вибрационные и статические массой 6 </w:t>
      </w:r>
      <w:r w:rsidR="009967C9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2-осные 2-вальцовые и 2-осные 3-вальцовые;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тип 3 - тяжелые статические массой 10 и 15 </w:t>
      </w:r>
      <w:r w:rsidR="009967C9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2-осные 2-вальцовые;</w:t>
      </w:r>
      <w:proofErr w:type="gramEnd"/>
      <w:r w:rsidR="00996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2-осные 3-вальцовые и 3-осные 3-вальцовые.</w:t>
      </w:r>
    </w:p>
    <w:p w:rsidR="0065027C" w:rsidRPr="0065027C" w:rsidRDefault="0065027C" w:rsidP="0092050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02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</w:t>
      </w:r>
      <w:r w:rsidRPr="006502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оторный каток</w:t>
      </w:r>
      <w:r w:rsidRPr="006502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МК-5. </w:t>
      </w:r>
    </w:p>
    <w:p w:rsidR="0065027C" w:rsidRPr="0065027C" w:rsidRDefault="0065027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АЗНАЧЕНИЕ. Моторный каток предназначается для укатки щебеночного шоссе, булыжных мостовых и каменных оснований, черных дорог, дорог с асфальтобетонным покрытием и укатки шоссе при ямочном ремонте. Применение катка для уплотнения земляного полотна и укатки асфальтобетонных покрытий ограничено в первом случае небольшим уплотняющим действием, во второ</w:t>
      </w:r>
      <w:r w:rsidR="006A0B5A">
        <w:rPr>
          <w:rFonts w:ascii="Times New Roman" w:hAnsi="Times New Roman" w:cs="Times New Roman"/>
          <w:color w:val="000000" w:themeColor="text1"/>
          <w:sz w:val="24"/>
          <w:szCs w:val="24"/>
        </w:rPr>
        <w:t>м случае — отсутствием дифференци</w:t>
      </w:r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ала, что создаст смещен</w:t>
      </w:r>
      <w:r w:rsidR="006A0B5A">
        <w:rPr>
          <w:rFonts w:ascii="Times New Roman" w:hAnsi="Times New Roman" w:cs="Times New Roman"/>
          <w:color w:val="000000" w:themeColor="text1"/>
          <w:sz w:val="24"/>
          <w:szCs w:val="24"/>
        </w:rPr>
        <w:t>ие покрытия при поворотах катка.</w:t>
      </w:r>
    </w:p>
    <w:p w:rsidR="0065027C" w:rsidRPr="0065027C" w:rsidRDefault="0065027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КРАТКОЕ ОПИСАНИЕ. Моторный каток МК-5, принадлежащий к типу легких </w:t>
      </w:r>
      <w:proofErr w:type="spellStart"/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трехвальцовых</w:t>
      </w:r>
      <w:proofErr w:type="spellEnd"/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катков, построен на базе двигателя от трактора пропашника «Универсал» Кировского завода, с использованием от трактора двигателя и баков для горючего.</w:t>
      </w:r>
    </w:p>
    <w:p w:rsidR="0065027C" w:rsidRPr="0065027C" w:rsidRDefault="0065027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Каток состоит из следующих основных частей: 1) рамы, 2) укатывающих вальцов, 3) силовой передачи, 4) механизмов управления, 5) силовой установки.</w:t>
      </w:r>
    </w:p>
    <w:p w:rsidR="0065027C" w:rsidRPr="0065027C" w:rsidRDefault="006A0B5A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Рама, изготовленная и</w:t>
      </w:r>
      <w:r w:rsidR="0065027C"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з продольных швеллерных балок № 18, предназначена для монтажа па ней всех механизмов катка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65027C"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ередней опорой рамы является шкворневая коробка, монтируемая на шкворень переднего вальца. Задним концом рама подвешивается на 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еподвижный вал задних вальцов. Н</w:t>
      </w:r>
      <w:r w:rsidR="0065027C"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а задней поперечной связи рамы предусмотрен буксирный шкворень.</w:t>
      </w:r>
    </w:p>
    <w:p w:rsidR="00312866" w:rsidRPr="00312866" w:rsidRDefault="0065027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7C">
        <w:rPr>
          <w:rFonts w:ascii="Times New Roman" w:hAnsi="Times New Roman" w:cs="Times New Roman"/>
          <w:color w:val="000000" w:themeColor="text1"/>
          <w:sz w:val="24"/>
          <w:szCs w:val="24"/>
        </w:rPr>
        <w:t>Укатывающие вальцы, являющиеся основными рабочими органами укатки, снабжены скребками для очистки вальцов от налипающих вязких веществ. Передний валец разрезной, с целью облегчения поворота катка. Задние два вальца являются ведущими. Передача от двигателя к этим вальцам осуществляется при помощи: 1) реверсивного механизма, 2) механизма переключения скоростей и 3) бортовых цилиндрических шестерен. Механизм реверса предназначен для перемены направления движения катка — прямого и обратного хода. Механизм переключения скоростей предназначен для изменения скорости движения катка.</w:t>
      </w:r>
      <w:r w:rsidR="003128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027C" w:rsidRDefault="00312866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866">
        <w:rPr>
          <w:rFonts w:ascii="Times New Roman" w:hAnsi="Times New Roman" w:cs="Times New Roman"/>
          <w:color w:val="000000" w:themeColor="text1"/>
          <w:sz w:val="24"/>
          <w:szCs w:val="24"/>
        </w:rPr>
        <w:t>Изменение веса осуществляется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866">
        <w:rPr>
          <w:rFonts w:ascii="Times New Roman" w:hAnsi="Times New Roman" w:cs="Times New Roman"/>
          <w:color w:val="000000" w:themeColor="text1"/>
          <w:sz w:val="24"/>
          <w:szCs w:val="24"/>
        </w:rPr>
        <w:t>наполнением водой 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дя</w:t>
      </w:r>
      <w:r w:rsidRPr="00312866">
        <w:rPr>
          <w:rFonts w:ascii="Times New Roman" w:hAnsi="Times New Roman" w:cs="Times New Roman"/>
          <w:color w:val="000000" w:themeColor="text1"/>
          <w:sz w:val="24"/>
          <w:szCs w:val="24"/>
        </w:rPr>
        <w:t>ных  резервуаров, укреплённых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866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866">
        <w:rPr>
          <w:rFonts w:ascii="Times New Roman" w:hAnsi="Times New Roman" w:cs="Times New Roman"/>
          <w:color w:val="000000" w:themeColor="text1"/>
          <w:sz w:val="24"/>
          <w:szCs w:val="24"/>
        </w:rPr>
        <w:t>вальцах.</w:t>
      </w:r>
    </w:p>
    <w:p w:rsidR="00FD015F" w:rsidRDefault="003F1203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BBC"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BBC"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существенным недостаткам катка</w:t>
      </w:r>
      <w:r w:rsid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BBC"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МК-5</w:t>
      </w:r>
      <w:r w:rsid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BBC"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относится: </w:t>
      </w:r>
    </w:p>
    <w:p w:rsidR="00D21BBC" w:rsidRPr="00D21BBC" w:rsidRDefault="00D21BB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1) образование волн и сдвиг балласта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процессе укат</w:t>
      </w:r>
      <w:r w:rsidR="00FD015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и;</w:t>
      </w:r>
    </w:p>
    <w:p w:rsidR="00D21BBC" w:rsidRPr="00D21BBC" w:rsidRDefault="00D21BB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2) неравномерность уплотнения -</w:t>
      </w:r>
      <w:r w:rsidR="00FD0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сверху балласт о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бычно  переуплотнён, а снизу </w:t>
      </w:r>
      <w:proofErr w:type="spellStart"/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недоуплотнён</w:t>
      </w:r>
      <w:proofErr w:type="spellEnd"/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,    что приводит к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неравномерной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осадке пути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процессе  э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кспл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атации;</w:t>
      </w:r>
    </w:p>
    <w:p w:rsidR="00D21BBC" w:rsidRPr="00D21BBC" w:rsidRDefault="00D21BB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3) необходимость многократных проходов (5-6)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по одному месту</w:t>
      </w:r>
      <w:r w:rsidR="00A50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д</w:t>
      </w: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остаточной укатки    </w:t>
      </w:r>
    </w:p>
    <w:p w:rsidR="003F1203" w:rsidRDefault="00D21BBC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1BBC">
        <w:rPr>
          <w:rFonts w:ascii="Times New Roman" w:hAnsi="Times New Roman" w:cs="Times New Roman"/>
          <w:color w:val="000000" w:themeColor="text1"/>
          <w:sz w:val="24"/>
          <w:szCs w:val="24"/>
        </w:rPr>
        <w:t>балласта.</w:t>
      </w:r>
    </w:p>
    <w:p w:rsidR="009844B7" w:rsidRDefault="009844B7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4B7" w:rsidRDefault="009844B7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 истории</w:t>
      </w:r>
      <w:r w:rsidR="00B563C2" w:rsidRPr="003268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B563C2" w:rsidRPr="003268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Рыбинскго</w:t>
      </w:r>
      <w:proofErr w:type="spellEnd"/>
      <w:r w:rsidR="00B563C2" w:rsidRPr="003268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завода дорожных машин</w:t>
      </w:r>
      <w:r w:rsidR="00B56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253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2008 г. </w:t>
      </w:r>
      <w:r w:rsidR="00B563C2" w:rsidRPr="00B563C2">
        <w:rPr>
          <w:rFonts w:ascii="Times New Roman" w:hAnsi="Times New Roman" w:cs="Times New Roman"/>
          <w:color w:val="000000" w:themeColor="text1"/>
          <w:sz w:val="24"/>
          <w:szCs w:val="24"/>
        </w:rPr>
        <w:t>АО Раскат</w:t>
      </w:r>
    </w:p>
    <w:p w:rsidR="009844B7" w:rsidRDefault="009844B7" w:rsidP="009205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1870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Рыбинске построены железнодорожные мастерские.</w:t>
      </w:r>
    </w:p>
    <w:p w:rsidR="009844B7" w:rsidRDefault="009844B7" w:rsidP="009205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1903 г. Рыбинским железнодорожным мастерским присвоен статус Главных железнодорожных мастерских Московско-Видано во-Рыбинской железной дороги.</w:t>
      </w:r>
    </w:p>
    <w:p w:rsidR="009844B7" w:rsidRDefault="009844B7" w:rsidP="009205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1914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Мировая война. Мастерские выпускают артиллерийские снаряды. Первостепенное значение придается ремонту составов предназначенных для перевозки войск, военных грузов, оборудованию военно-</w:t>
      </w:r>
      <w:proofErr w:type="spellStart"/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</w:t>
      </w:r>
      <w:proofErr w:type="spellEnd"/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поездов.</w:t>
      </w:r>
    </w:p>
    <w:p w:rsidR="009844B7" w:rsidRDefault="009844B7" w:rsidP="009205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1928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мастерские переименованы в Рыбинский ремонтн</w:t>
      </w:r>
      <w:proofErr w:type="gramStart"/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4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механический завод №2.</w:t>
      </w:r>
    </w:p>
    <w:p w:rsidR="009844B7" w:rsidRDefault="009844B7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>1930 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>Предприятие передано из Наркомата путей сообщения акционерному обществу «</w:t>
      </w:r>
      <w:proofErr w:type="spellStart"/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>Трансстрой</w:t>
      </w:r>
      <w:proofErr w:type="spellEnd"/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 переименовано в завод дорожных машин. Полностью реорганизуется производство, созданы новые механические и линейные цеха, </w:t>
      </w:r>
      <w:proofErr w:type="spellStart"/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>спецлаборатории</w:t>
      </w:r>
      <w:proofErr w:type="spellEnd"/>
      <w:r w:rsidRPr="009844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ФЗУ для подготовки рабочих кадров. </w:t>
      </w:r>
      <w:r w:rsidR="00B56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A0E7C" w:rsidRPr="009A0E7C" w:rsidRDefault="00372124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5E27" w:rsidRPr="00760920">
        <w:rPr>
          <w:rFonts w:ascii="Times New Roman" w:hAnsi="Times New Roman" w:cs="Times New Roman"/>
          <w:color w:val="000000" w:themeColor="text1"/>
          <w:sz w:val="24"/>
          <w:szCs w:val="24"/>
        </w:rPr>
        <w:t>В советское время, с 1930 года одним из основных производителей асфальтовых катков стал Рыбинский завод дорожных машин</w:t>
      </w:r>
      <w:r w:rsidR="004F7915">
        <w:rPr>
          <w:rFonts w:ascii="Times New Roman" w:hAnsi="Times New Roman" w:cs="Times New Roman"/>
          <w:color w:val="000000" w:themeColor="text1"/>
          <w:sz w:val="24"/>
          <w:szCs w:val="24"/>
        </w:rPr>
        <w:t>. К</w:t>
      </w:r>
      <w:r w:rsidR="004F7915" w:rsidRPr="004F7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мая 1931 года</w:t>
      </w:r>
      <w:r w:rsidR="004F79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 впустил </w:t>
      </w:r>
      <w:r w:rsidR="00F40E56" w:rsidRPr="00F40E56">
        <w:rPr>
          <w:rFonts w:ascii="Times New Roman" w:hAnsi="Times New Roman" w:cs="Times New Roman"/>
          <w:color w:val="000000" w:themeColor="text1"/>
          <w:sz w:val="24"/>
          <w:szCs w:val="24"/>
        </w:rPr>
        <w:t>первый отечественный моторный</w:t>
      </w:r>
      <w:r w:rsidR="00F40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>трёхвальцовый</w:t>
      </w:r>
      <w:proofErr w:type="spellEnd"/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5E27" w:rsidRPr="00760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каток </w:t>
      </w:r>
      <w:r w:rsidR="00095E27" w:rsidRPr="001A16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МКК "</w:t>
      </w:r>
      <w:proofErr w:type="spellStart"/>
      <w:r w:rsidR="00095E27" w:rsidRPr="001A16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Рыбинец</w:t>
      </w:r>
      <w:proofErr w:type="spellEnd"/>
      <w:r w:rsidR="00095E27" w:rsidRPr="001A16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"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5E27" w:rsidRPr="00760920">
        <w:rPr>
          <w:rFonts w:ascii="Times New Roman" w:hAnsi="Times New Roman" w:cs="Times New Roman"/>
          <w:color w:val="000000" w:themeColor="text1"/>
          <w:sz w:val="24"/>
          <w:szCs w:val="24"/>
        </w:rPr>
        <w:t>с двигателем внутреннего сгорания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9303C" w:rsidRPr="0079303C">
        <w:rPr>
          <w:rFonts w:ascii="Times New Roman" w:hAnsi="Times New Roman" w:cs="Times New Roman"/>
          <w:color w:val="000000" w:themeColor="text1"/>
          <w:sz w:val="24"/>
          <w:szCs w:val="24"/>
        </w:rPr>
        <w:t>До этого завод выпускал только прицепные катки</w:t>
      </w:r>
      <w:r w:rsidR="007930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Своим ходом он прошел по праздничным улицам города в колонне демонстрантов. </w:t>
      </w:r>
      <w:r w:rsidR="00F4614E">
        <w:rPr>
          <w:rFonts w:ascii="Times New Roman" w:hAnsi="Times New Roman" w:cs="Times New Roman"/>
          <w:color w:val="000000" w:themeColor="text1"/>
          <w:sz w:val="24"/>
          <w:szCs w:val="24"/>
        </w:rPr>
        <w:t>Он проектировался</w:t>
      </w:r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14E">
        <w:rPr>
          <w:rFonts w:ascii="Times New Roman" w:hAnsi="Times New Roman" w:cs="Times New Roman"/>
          <w:color w:val="000000" w:themeColor="text1"/>
          <w:sz w:val="24"/>
          <w:szCs w:val="24"/>
        </w:rPr>
        <w:t>по образцу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закупленных за границей и широко применяемых катков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Austin</w:t>
      </w:r>
      <w:proofErr w:type="spellEnd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Buffalo</w:t>
      </w:r>
      <w:proofErr w:type="spellEnd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Ringster</w:t>
      </w:r>
      <w:proofErr w:type="spellEnd"/>
      <w:r w:rsidR="00F4614E"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461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0E7C">
        <w:rPr>
          <w:rFonts w:ascii="Times New Roman" w:hAnsi="Times New Roman" w:cs="Times New Roman"/>
          <w:color w:val="000000" w:themeColor="text1"/>
          <w:sz w:val="24"/>
          <w:szCs w:val="24"/>
        </w:rPr>
        <w:t>Машина</w:t>
      </w:r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многом повторяла архитектуру первых катков с </w:t>
      </w:r>
      <w:r w:rsidR="009A0E7C">
        <w:rPr>
          <w:rFonts w:ascii="Times New Roman" w:hAnsi="Times New Roman" w:cs="Times New Roman"/>
          <w:color w:val="000000" w:themeColor="text1"/>
          <w:sz w:val="24"/>
          <w:szCs w:val="24"/>
        </w:rPr>
        <w:t>паровыми двигателями</w:t>
      </w:r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A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Каток был создан на базе трактора ХТЗ - </w:t>
      </w:r>
      <w:proofErr w:type="spellStart"/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t>трехвальцовый</w:t>
      </w:r>
      <w:proofErr w:type="spellEnd"/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массой 10 т, имел клепаную раму и обшивку, ручной механизм управления, </w:t>
      </w:r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керосиновый двигатель, трехскоростную коробку передач, по своим техническим и экономическим показателям он не уступал лучшим образцам иностранных дорожных катков. </w:t>
      </w:r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proofErr w:type="spellStart"/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>Рыбинец</w:t>
      </w:r>
      <w:proofErr w:type="spellEnd"/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>" имел крышу</w:t>
      </w:r>
      <w:r w:rsidR="009A0E7C">
        <w:rPr>
          <w:rFonts w:ascii="Times New Roman" w:hAnsi="Times New Roman" w:cs="Times New Roman"/>
          <w:color w:val="000000" w:themeColor="text1"/>
          <w:sz w:val="24"/>
          <w:szCs w:val="24"/>
        </w:rPr>
        <w:t>, н</w:t>
      </w:r>
      <w:r w:rsidR="009A0E7C" w:rsidRPr="00732B85">
        <w:rPr>
          <w:rFonts w:ascii="Times New Roman" w:hAnsi="Times New Roman" w:cs="Times New Roman"/>
          <w:color w:val="000000" w:themeColor="text1"/>
          <w:sz w:val="24"/>
          <w:szCs w:val="24"/>
        </w:rPr>
        <w:t>о позже от нее в целях экономии отказались</w:t>
      </w:r>
      <w:r w:rsidR="009A0E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A0E7C" w:rsidRPr="009A0E7C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1931 г. было выпущено сорок катков.</w:t>
      </w:r>
    </w:p>
    <w:p w:rsidR="00907211" w:rsidRDefault="00D06AF4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>За ним последовал</w:t>
      </w:r>
      <w:r w:rsidR="005731A7" w:rsidRPr="005731A7">
        <w:rPr>
          <w:noProof/>
          <w:lang w:eastAsia="ru-RU"/>
        </w:rPr>
        <w:t xml:space="preserve"> 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новые модели моторных катков </w:t>
      </w:r>
      <w:r w:rsidR="00095E27" w:rsidRPr="001A16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МК-3, МК-5 и МК-7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легких моторных катков 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МК-2 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типа «тандем» весом 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>до 2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</w:t>
      </w:r>
      <w:r w:rsidR="009072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7211" w:rsidRPr="00907211">
        <w:rPr>
          <w:rFonts w:ascii="Times New Roman" w:hAnsi="Times New Roman" w:cs="Times New Roman"/>
          <w:color w:val="000000" w:themeColor="text1"/>
          <w:sz w:val="24"/>
          <w:szCs w:val="24"/>
        </w:rPr>
        <w:t>более совершенной конструкции, оснащенные смачиваемым устройством, электрооборудованием</w:t>
      </w:r>
      <w:r w:rsidR="00095E27"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95E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7211" w:rsidRPr="00907211">
        <w:rPr>
          <w:rFonts w:ascii="Times New Roman" w:hAnsi="Times New Roman" w:cs="Times New Roman"/>
          <w:color w:val="000000" w:themeColor="text1"/>
          <w:sz w:val="24"/>
          <w:szCs w:val="24"/>
        </w:rPr>
        <w:t>За десять довоенных лет было выпущено 2370 катков.</w:t>
      </w:r>
    </w:p>
    <w:p w:rsidR="00095E27" w:rsidRDefault="00D06AF4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5E55">
        <w:rPr>
          <w:rFonts w:ascii="Times New Roman" w:hAnsi="Times New Roman" w:cs="Times New Roman"/>
          <w:color w:val="000000" w:themeColor="text1"/>
          <w:sz w:val="24"/>
          <w:szCs w:val="24"/>
        </w:rPr>
        <w:t>С началом</w:t>
      </w:r>
      <w:r w:rsidR="00695E55" w:rsidRPr="00695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Великой Отечественной войны завод «</w:t>
      </w:r>
      <w:proofErr w:type="spellStart"/>
      <w:r w:rsidR="00695E55" w:rsidRPr="00695E55">
        <w:rPr>
          <w:rFonts w:ascii="Times New Roman" w:hAnsi="Times New Roman" w:cs="Times New Roman"/>
          <w:color w:val="000000" w:themeColor="text1"/>
          <w:sz w:val="24"/>
          <w:szCs w:val="24"/>
        </w:rPr>
        <w:t>Дормашина</w:t>
      </w:r>
      <w:proofErr w:type="spellEnd"/>
      <w:r w:rsidR="00695E55" w:rsidRPr="00695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переходит в ведение Наркомата минометного вооружения. Его продукцией становятся мины и фугасные авиабомбы. </w:t>
      </w:r>
      <w:r w:rsidR="00D404D7" w:rsidRPr="00D404D7">
        <w:rPr>
          <w:rFonts w:ascii="Times New Roman" w:hAnsi="Times New Roman" w:cs="Times New Roman"/>
          <w:color w:val="000000" w:themeColor="text1"/>
          <w:sz w:val="24"/>
          <w:szCs w:val="24"/>
        </w:rPr>
        <w:t>Их изготовил</w:t>
      </w:r>
      <w:r w:rsidR="007F282C" w:rsidRPr="007F282C">
        <w:rPr>
          <w:noProof/>
          <w:lang w:eastAsia="ru-RU"/>
        </w:rPr>
        <w:t xml:space="preserve"> </w:t>
      </w:r>
      <w:r w:rsidR="00D404D7" w:rsidRPr="00D404D7">
        <w:rPr>
          <w:rFonts w:ascii="Times New Roman" w:hAnsi="Times New Roman" w:cs="Times New Roman"/>
          <w:color w:val="000000" w:themeColor="text1"/>
          <w:sz w:val="24"/>
          <w:szCs w:val="24"/>
        </w:rPr>
        <w:t>и 1 млн. 122 тыс.</w:t>
      </w:r>
      <w:r w:rsidR="00D40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5E55" w:rsidRPr="00695E55">
        <w:rPr>
          <w:rFonts w:ascii="Times New Roman" w:hAnsi="Times New Roman" w:cs="Times New Roman"/>
          <w:color w:val="000000" w:themeColor="text1"/>
          <w:sz w:val="24"/>
          <w:szCs w:val="24"/>
        </w:rPr>
        <w:t>Многие квалифицированные специалисты ушли на фронт.</w:t>
      </w:r>
      <w:r w:rsidR="00695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7211">
        <w:rPr>
          <w:rFonts w:ascii="Times New Roman" w:hAnsi="Times New Roman" w:cs="Times New Roman"/>
          <w:color w:val="000000" w:themeColor="text1"/>
          <w:sz w:val="24"/>
          <w:szCs w:val="24"/>
        </w:rPr>
        <w:t>Но в</w:t>
      </w:r>
      <w:r w:rsidR="00907211" w:rsidRPr="009072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 войны завод не прекращал выпуска катков и другой дорожной техники. За этот период было выпущено 93 катка.</w:t>
      </w:r>
    </w:p>
    <w:p w:rsidR="00095E27" w:rsidRDefault="00095E27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5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войны Рыбинский завод</w:t>
      </w:r>
      <w:r w:rsidRPr="005B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>дорожных машин возвращается к производству дорожный техники, необходимой для восстано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вления разрушенных дорог. Пущен</w:t>
      </w:r>
      <w:r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серийное производство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трёхвальцовый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моторный</w:t>
      </w:r>
      <w:r w:rsidRPr="000A34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каток весом 5 т. марки Д-83</w:t>
      </w:r>
      <w:r w:rsidRPr="005B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двигателем ГАЗ-НАТИ 27.5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1948 г. каток модернизировали: установили двигатель ГАЗ-МК 30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лс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присвоили индекс Д-83А. В таком виде его выпускали </w:t>
      </w:r>
      <w:r w:rsidR="00D404D7">
        <w:rPr>
          <w:rFonts w:ascii="Times New Roman" w:hAnsi="Times New Roman" w:cs="Times New Roman"/>
          <w:color w:val="000000" w:themeColor="text1"/>
          <w:sz w:val="24"/>
          <w:szCs w:val="24"/>
        </w:rPr>
        <w:t>до начал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1960-х г., когда его сменил каток Д-260 весом 6 т аналогичной конструкции с механическим ручным управлением и с тем же мотором.</w:t>
      </w:r>
    </w:p>
    <w:p w:rsidR="00F4614E" w:rsidRDefault="00F4614E" w:rsidP="0092050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Рыбинский завод всегда был и до сих пор остается крупнейшим производителем дорожной техники в СССР и России.</w:t>
      </w:r>
      <w:r w:rsidR="007437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614E">
        <w:rPr>
          <w:rFonts w:ascii="Times New Roman" w:hAnsi="Times New Roman" w:cs="Times New Roman"/>
          <w:color w:val="000000" w:themeColor="text1"/>
          <w:sz w:val="24"/>
          <w:szCs w:val="24"/>
        </w:rPr>
        <w:t>В 1980 году там был собран «юбилейный», 100 000-й каток.</w:t>
      </w:r>
    </w:p>
    <w:p w:rsidR="009814E3" w:rsidRDefault="005254FA" w:rsidP="0092050F">
      <w:pPr>
        <w:spacing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FE0C7F" wp14:editId="47324877">
            <wp:simplePos x="0" y="0"/>
            <wp:positionH relativeFrom="margin">
              <wp:posOffset>1175385</wp:posOffset>
            </wp:positionH>
            <wp:positionV relativeFrom="margin">
              <wp:posOffset>6228715</wp:posOffset>
            </wp:positionV>
            <wp:extent cx="4199890" cy="36506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21E967" wp14:editId="4403DB3A">
            <wp:simplePos x="0" y="0"/>
            <wp:positionH relativeFrom="margin">
              <wp:posOffset>72390</wp:posOffset>
            </wp:positionH>
            <wp:positionV relativeFrom="margin">
              <wp:posOffset>3745865</wp:posOffset>
            </wp:positionV>
            <wp:extent cx="6074410" cy="236220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4E3" w:rsidRDefault="009814E3" w:rsidP="0092050F">
      <w:pPr>
        <w:spacing w:line="240" w:lineRule="auto"/>
      </w:pPr>
    </w:p>
    <w:p w:rsidR="009814E3" w:rsidRDefault="009814E3" w:rsidP="0092050F">
      <w:pPr>
        <w:spacing w:line="240" w:lineRule="auto"/>
      </w:pPr>
    </w:p>
    <w:p w:rsidR="009814E3" w:rsidRDefault="009814E3" w:rsidP="0092050F">
      <w:pPr>
        <w:spacing w:line="240" w:lineRule="auto"/>
      </w:pPr>
    </w:p>
    <w:p w:rsidR="009814E3" w:rsidRDefault="009814E3" w:rsidP="0092050F">
      <w:pPr>
        <w:spacing w:line="240" w:lineRule="auto"/>
      </w:pPr>
    </w:p>
    <w:p w:rsidR="009814E3" w:rsidRDefault="009814E3" w:rsidP="0092050F">
      <w:pPr>
        <w:spacing w:line="240" w:lineRule="auto"/>
      </w:pPr>
    </w:p>
    <w:p w:rsidR="009814E3" w:rsidRDefault="009814E3" w:rsidP="0092050F">
      <w:pPr>
        <w:spacing w:line="240" w:lineRule="auto"/>
      </w:pPr>
    </w:p>
    <w:p w:rsidR="000E5ABB" w:rsidRDefault="000E5ABB" w:rsidP="0092050F">
      <w:pPr>
        <w:spacing w:line="240" w:lineRule="auto"/>
      </w:pPr>
    </w:p>
    <w:sectPr w:rsidR="000E5ABB" w:rsidSect="003268D8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C4"/>
    <w:rsid w:val="00095E27"/>
    <w:rsid w:val="000E5ABB"/>
    <w:rsid w:val="001A1618"/>
    <w:rsid w:val="00312866"/>
    <w:rsid w:val="003268D8"/>
    <w:rsid w:val="00372124"/>
    <w:rsid w:val="003F1203"/>
    <w:rsid w:val="004545D9"/>
    <w:rsid w:val="004A52DF"/>
    <w:rsid w:val="004C4BD6"/>
    <w:rsid w:val="004F7915"/>
    <w:rsid w:val="0052150E"/>
    <w:rsid w:val="005254FA"/>
    <w:rsid w:val="005731A7"/>
    <w:rsid w:val="005750A9"/>
    <w:rsid w:val="0065027C"/>
    <w:rsid w:val="00695E55"/>
    <w:rsid w:val="006A0B5A"/>
    <w:rsid w:val="007437DB"/>
    <w:rsid w:val="0079303C"/>
    <w:rsid w:val="007F282C"/>
    <w:rsid w:val="008F5C10"/>
    <w:rsid w:val="00907211"/>
    <w:rsid w:val="0092050F"/>
    <w:rsid w:val="009814E3"/>
    <w:rsid w:val="009844B7"/>
    <w:rsid w:val="009967C9"/>
    <w:rsid w:val="009A0E7C"/>
    <w:rsid w:val="00A509BE"/>
    <w:rsid w:val="00AA5FC4"/>
    <w:rsid w:val="00B31926"/>
    <w:rsid w:val="00B563C2"/>
    <w:rsid w:val="00CE5393"/>
    <w:rsid w:val="00D06AF4"/>
    <w:rsid w:val="00D21BBC"/>
    <w:rsid w:val="00D404D7"/>
    <w:rsid w:val="00D9177A"/>
    <w:rsid w:val="00E253AF"/>
    <w:rsid w:val="00F40E56"/>
    <w:rsid w:val="00F4614E"/>
    <w:rsid w:val="00FD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67C9"/>
    <w:rPr>
      <w:b/>
      <w:bCs/>
    </w:rPr>
  </w:style>
  <w:style w:type="character" w:styleId="a4">
    <w:name w:val="Emphasis"/>
    <w:basedOn w:val="a0"/>
    <w:uiPriority w:val="20"/>
    <w:qFormat/>
    <w:rsid w:val="009967C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A1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8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67C9"/>
    <w:rPr>
      <w:b/>
      <w:bCs/>
    </w:rPr>
  </w:style>
  <w:style w:type="character" w:styleId="a4">
    <w:name w:val="Emphasis"/>
    <w:basedOn w:val="a0"/>
    <w:uiPriority w:val="20"/>
    <w:qFormat/>
    <w:rsid w:val="009967C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A1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8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2020-01-30T13:05:00Z</dcterms:created>
  <dcterms:modified xsi:type="dcterms:W3CDTF">2020-12-26T14:06:00Z</dcterms:modified>
</cp:coreProperties>
</file>