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A6" w:rsidRPr="009F7855" w:rsidRDefault="009F7855" w:rsidP="009F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855">
        <w:rPr>
          <w:rFonts w:ascii="Times New Roman" w:hAnsi="Times New Roman" w:cs="Times New Roman"/>
          <w:b/>
          <w:sz w:val="28"/>
          <w:szCs w:val="28"/>
        </w:rPr>
        <w:t>02-275 ГАЗ-</w:t>
      </w:r>
      <w:r w:rsidR="00A646F6">
        <w:rPr>
          <w:rFonts w:ascii="Times New Roman" w:hAnsi="Times New Roman" w:cs="Times New Roman"/>
          <w:b/>
          <w:sz w:val="28"/>
          <w:szCs w:val="28"/>
        </w:rPr>
        <w:t>52-06 4х2 седельный тягач, нагрузка</w:t>
      </w:r>
      <w:r w:rsidRPr="009F7855">
        <w:rPr>
          <w:rFonts w:ascii="Times New Roman" w:hAnsi="Times New Roman" w:cs="Times New Roman"/>
          <w:b/>
          <w:sz w:val="28"/>
          <w:szCs w:val="28"/>
        </w:rPr>
        <w:t xml:space="preserve"> на ССУ 2.5 т, с одноосным полуприцепом-</w:t>
      </w:r>
      <w:proofErr w:type="spellStart"/>
      <w:r w:rsidRPr="009F7855">
        <w:rPr>
          <w:rFonts w:ascii="Times New Roman" w:hAnsi="Times New Roman" w:cs="Times New Roman"/>
          <w:b/>
          <w:sz w:val="28"/>
          <w:szCs w:val="28"/>
        </w:rPr>
        <w:t>таровозом</w:t>
      </w:r>
      <w:proofErr w:type="spellEnd"/>
      <w:r w:rsidRPr="009F7855">
        <w:rPr>
          <w:rFonts w:ascii="Times New Roman" w:hAnsi="Times New Roman" w:cs="Times New Roman"/>
          <w:b/>
          <w:sz w:val="28"/>
          <w:szCs w:val="28"/>
        </w:rPr>
        <w:t xml:space="preserve"> У-44 на базе ЦКТБ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855">
        <w:rPr>
          <w:rFonts w:ascii="Times New Roman" w:hAnsi="Times New Roman" w:cs="Times New Roman"/>
          <w:b/>
          <w:sz w:val="28"/>
          <w:szCs w:val="28"/>
        </w:rPr>
        <w:t>- А402, г</w:t>
      </w:r>
      <w:r w:rsidR="00A646F6">
        <w:rPr>
          <w:rFonts w:ascii="Times New Roman" w:hAnsi="Times New Roman" w:cs="Times New Roman"/>
          <w:b/>
          <w:sz w:val="28"/>
          <w:szCs w:val="28"/>
        </w:rPr>
        <w:t>рузоподъемность</w:t>
      </w:r>
      <w:r w:rsidRPr="009F7855">
        <w:rPr>
          <w:rFonts w:ascii="Times New Roman" w:hAnsi="Times New Roman" w:cs="Times New Roman"/>
          <w:b/>
          <w:sz w:val="28"/>
          <w:szCs w:val="28"/>
        </w:rPr>
        <w:t xml:space="preserve"> 3.4 т, </w:t>
      </w:r>
      <w:r w:rsidR="00A646F6">
        <w:rPr>
          <w:rFonts w:ascii="Times New Roman" w:hAnsi="Times New Roman" w:cs="Times New Roman"/>
          <w:b/>
          <w:sz w:val="28"/>
          <w:szCs w:val="28"/>
        </w:rPr>
        <w:t>объем кузова</w:t>
      </w:r>
      <w:r w:rsidRPr="009F7855">
        <w:rPr>
          <w:rFonts w:ascii="Times New Roman" w:hAnsi="Times New Roman" w:cs="Times New Roman"/>
          <w:b/>
          <w:sz w:val="28"/>
          <w:szCs w:val="28"/>
        </w:rPr>
        <w:t xml:space="preserve"> 33 м3, полный вес автопоезда </w:t>
      </w:r>
      <w:r w:rsidR="00A646F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9F7855">
        <w:rPr>
          <w:rFonts w:ascii="Times New Roman" w:hAnsi="Times New Roman" w:cs="Times New Roman"/>
          <w:b/>
          <w:sz w:val="28"/>
          <w:szCs w:val="28"/>
        </w:rPr>
        <w:t xml:space="preserve">8.5 т, ГАЗ-52-04 75 </w:t>
      </w:r>
      <w:proofErr w:type="spellStart"/>
      <w:r w:rsidRPr="009F785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F7855">
        <w:rPr>
          <w:rFonts w:ascii="Times New Roman" w:hAnsi="Times New Roman" w:cs="Times New Roman"/>
          <w:b/>
          <w:sz w:val="28"/>
          <w:szCs w:val="28"/>
        </w:rPr>
        <w:t xml:space="preserve">, 50 км/час, </w:t>
      </w:r>
      <w:r w:rsidR="00985FF5">
        <w:rPr>
          <w:rFonts w:ascii="Times New Roman" w:hAnsi="Times New Roman" w:cs="Times New Roman"/>
          <w:b/>
          <w:sz w:val="28"/>
          <w:szCs w:val="28"/>
        </w:rPr>
        <w:t xml:space="preserve">тягач: ГАЗ </w:t>
      </w:r>
      <w:r w:rsidRPr="009F7855">
        <w:rPr>
          <w:rFonts w:ascii="Times New Roman" w:hAnsi="Times New Roman" w:cs="Times New Roman"/>
          <w:b/>
          <w:sz w:val="28"/>
          <w:szCs w:val="28"/>
        </w:rPr>
        <w:t>г. Горький</w:t>
      </w:r>
      <w:r w:rsidR="00985FF5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9F7855">
        <w:rPr>
          <w:rFonts w:ascii="Times New Roman" w:hAnsi="Times New Roman" w:cs="Times New Roman"/>
          <w:b/>
          <w:sz w:val="28"/>
          <w:szCs w:val="28"/>
        </w:rPr>
        <w:t xml:space="preserve"> 1977-89 г.</w:t>
      </w:r>
    </w:p>
    <w:p w:rsidR="00CF465D" w:rsidRPr="00CF465D" w:rsidRDefault="00A1093C" w:rsidP="00C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6B9899" wp14:editId="78CA173F">
            <wp:simplePos x="0" y="0"/>
            <wp:positionH relativeFrom="margin">
              <wp:posOffset>485775</wp:posOffset>
            </wp:positionH>
            <wp:positionV relativeFrom="margin">
              <wp:posOffset>847725</wp:posOffset>
            </wp:positionV>
            <wp:extent cx="5415280" cy="23717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28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65D" w:rsidRPr="00CF465D" w:rsidRDefault="00CF465D" w:rsidP="00C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5D" w:rsidRPr="00CF465D" w:rsidRDefault="00CF465D" w:rsidP="00C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5D" w:rsidRPr="00C37E25" w:rsidRDefault="00CF465D" w:rsidP="00CF46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465D" w:rsidRPr="00C37E25" w:rsidRDefault="00CF465D" w:rsidP="00CF465D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A1093C" w:rsidRDefault="00A1093C" w:rsidP="00E50F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093C" w:rsidRDefault="00A1093C" w:rsidP="00E50F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093C" w:rsidRDefault="00A1093C" w:rsidP="00E50F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093C" w:rsidRDefault="00A1093C" w:rsidP="00E50F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093C" w:rsidRDefault="00A1093C" w:rsidP="00E50F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093C" w:rsidRDefault="00A1093C" w:rsidP="00E50F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093C" w:rsidRDefault="00A1093C" w:rsidP="00E50F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093C" w:rsidRDefault="00A1093C" w:rsidP="00E50F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093C" w:rsidRDefault="00A1093C" w:rsidP="00E50F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093C" w:rsidRDefault="00A1093C" w:rsidP="00E50F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7E25" w:rsidRPr="00C37E25" w:rsidRDefault="00C37E25" w:rsidP="00E50F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7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помощи М. В. Соколова. С уважением.</w:t>
      </w:r>
    </w:p>
    <w:p w:rsidR="00E50FDC" w:rsidRDefault="00E50FDC" w:rsidP="00E5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1950-х – начале 1960-х г. на Горьковском автозаводе разрабатывалось три семейства грузовых автомобилей, по замыслу конструкторов в максимальной степени унифицированных меж</w:t>
      </w:r>
      <w:r w:rsidR="00C3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 собой. В роли базовой модели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 грузовик </w:t>
      </w:r>
      <w:r w:rsidRPr="00FE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ГАЗ-52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преемник </w:t>
      </w:r>
      <w:r w:rsidRPr="00FE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ГАЗ-51А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той же колёсной формулой (4</w:t>
      </w:r>
      <w:r w:rsidRPr="00FE1829">
        <w:rPr>
          <w:rFonts w:ascii="&amp;quot" w:eastAsia="Times New Roman" w:hAnsi="&amp;quot" w:cs="Times New Roman"/>
          <w:sz w:val="24"/>
          <w:szCs w:val="24"/>
          <w:lang w:eastAsia="ru-RU"/>
        </w:rPr>
        <w:t>×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 грузоподъёмностью (2,5 т). 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планировалось устанавливать на него спроектированный в 1956 году рядный верхнеклапанный 6-цилиндровый двигатель ГАЗ-51Ф с форкамерно-факельным зажиганием, мощностью 80 </w:t>
      </w:r>
      <w:proofErr w:type="spellStart"/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145" w:rsidRDefault="00E50FDC" w:rsidP="00E50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Первые два прототипа ГАЗ-52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АЗ-52П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колёсной базой 3300 мм,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модернизированными силовой передачей и ходовой 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появились в 1956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1958 г. грузовик получил новые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панорамным остеклением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оперение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разработанная </w:t>
      </w: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получила наименование </w:t>
      </w:r>
      <w:r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ГАЗ-52Ф </w:t>
      </w: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>(Ф – с форкамерным силовым агрегатом).</w:t>
      </w:r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r w:rsidRPr="00E0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ГАЗ-52Ф</w:t>
      </w:r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планировались к выпуску грузовик с подъёмным задним бортом </w:t>
      </w:r>
      <w:r w:rsidRPr="00E0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ГАЗ-52Я</w:t>
      </w:r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седельный тягач </w:t>
      </w:r>
      <w:r w:rsidRPr="00E0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ГАЗ-52П</w:t>
      </w:r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две </w:t>
      </w:r>
      <w:proofErr w:type="spellStart"/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длиннобазные</w:t>
      </w:r>
      <w:proofErr w:type="spellEnd"/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(3700 мм) модификации: шасси </w:t>
      </w:r>
      <w:r w:rsidRPr="00E0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ГАЗ-52A</w:t>
      </w:r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бортовой </w:t>
      </w:r>
      <w:r w:rsidRPr="00E0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ГАЗ-52Г</w:t>
      </w:r>
      <w:r w:rsidR="005D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Опытные образцы </w:t>
      </w:r>
      <w:r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ГАЗ-52Ф</w:t>
      </w: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изготовлены в 1958-59 г. и один из них даже демонстрировался в 1959 году на ВДНХ, однако из-за нерешённых в то время проблем с двигателем этот грузовик так и остался экспериментальным и был выпущен всего лишь небольшой опытно-промышленной партией.</w:t>
      </w:r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0FDC" w:rsidRPr="00E07024" w:rsidRDefault="005D1145" w:rsidP="00E5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E50FDC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конечном итоге </w:t>
      </w:r>
      <w:r w:rsidR="00E50FDC"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серийное производство с 1964 г. пошл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шасси ГАЗ-52А (52-01 по новой</w:t>
      </w:r>
      <w:r w:rsidR="00E50FDC"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индексации)</w:t>
      </w:r>
      <w:r w:rsidR="00E50FDC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уже с обычным двигателем ГАЗ-52, который представлял собой </w:t>
      </w:r>
      <w:r w:rsidR="00E50FDC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мотор ГАЗ-51, но форсированный до мощности 75 </w:t>
      </w:r>
      <w:proofErr w:type="spellStart"/>
      <w:r w:rsidR="00E50FDC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E50FDC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E50FDC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E50FDC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50FDC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меру возможностей модернизированный</w:t>
      </w:r>
      <w:r w:rsidR="00E50FDC"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50FDC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Ввиду ограниченного количества выпускавшихся машин </w:t>
      </w:r>
      <w:r w:rsidR="00E50FDC"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ГАЗ-52А </w:t>
      </w:r>
      <w:r w:rsidR="00E50FDC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использовался только для монтажа фургонов Горьковского завода торгового машиностроения (ГЗТМ).</w:t>
      </w:r>
    </w:p>
    <w:p w:rsidR="00E50FDC" w:rsidRDefault="00E50FDC" w:rsidP="00E5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выпуск </w:t>
      </w:r>
      <w:r w:rsidRPr="0087745C">
        <w:rPr>
          <w:rFonts w:ascii="Times New Roman" w:hAnsi="Times New Roman" w:cs="Times New Roman"/>
          <w:sz w:val="24"/>
          <w:szCs w:val="24"/>
        </w:rPr>
        <w:t xml:space="preserve">седельного тягача ГАЗ-51П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745C">
        <w:rPr>
          <w:rFonts w:ascii="Times New Roman" w:hAnsi="Times New Roman" w:cs="Times New Roman"/>
          <w:sz w:val="24"/>
          <w:szCs w:val="24"/>
        </w:rPr>
        <w:t xml:space="preserve">ля работы с полуприцепами полной массой до 6 т </w:t>
      </w:r>
      <w:r>
        <w:rPr>
          <w:rFonts w:ascii="Times New Roman" w:hAnsi="Times New Roman" w:cs="Times New Roman"/>
          <w:sz w:val="24"/>
          <w:szCs w:val="24"/>
        </w:rPr>
        <w:t>продолжился до 1975 г. С 1977</w:t>
      </w:r>
      <w:r w:rsidRPr="0087745C">
        <w:rPr>
          <w:rFonts w:ascii="Times New Roman" w:hAnsi="Times New Roman" w:cs="Times New Roman"/>
          <w:sz w:val="24"/>
          <w:szCs w:val="24"/>
        </w:rPr>
        <w:t xml:space="preserve"> года с конвейера начала сходить модель ГАЗ-52-06</w:t>
      </w:r>
      <w:r w:rsidRPr="00BB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автомобиля ГАЗ-52-04</w:t>
      </w:r>
      <w:r w:rsidRPr="00BB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F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колесной базой 3,3 метра</w:t>
      </w:r>
      <w:r w:rsidRPr="0087745C">
        <w:rPr>
          <w:rFonts w:ascii="Times New Roman" w:hAnsi="Times New Roman" w:cs="Times New Roman"/>
          <w:sz w:val="24"/>
          <w:szCs w:val="24"/>
        </w:rPr>
        <w:t>, унаследовавшая от «51П» вертикальный держатель запасного колеса позади кабины и дополнительный топливный бак на левом лонжероне рамы.</w:t>
      </w:r>
      <w:proofErr w:type="gramEnd"/>
      <w:r w:rsidRPr="00BB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 </w:t>
      </w:r>
      <w:r w:rsidRPr="00B21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буксировать полуприцеп массой до 6 тонн</w:t>
      </w:r>
      <w:r w:rsidRPr="0075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54A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выпускался мелкосерийно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1989</w:t>
      </w:r>
      <w:r w:rsidRPr="00B2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E81" w:rsidRDefault="00D61E81" w:rsidP="00E5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модификация седельного тягача была рассчитана на эксплуатацию с теми же полуприцепами, что и предшествующая, для чего были сохранены база и высота расположения опорной плиты в седельном устройстве.</w:t>
      </w:r>
    </w:p>
    <w:p w:rsidR="000C1838" w:rsidRDefault="000C1838" w:rsidP="00E5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838">
        <w:rPr>
          <w:rFonts w:ascii="Times New Roman" w:eastAsia="Times New Roman" w:hAnsi="Times New Roman" w:cs="Times New Roman"/>
          <w:sz w:val="24"/>
          <w:szCs w:val="24"/>
          <w:lang w:eastAsia="ru-RU"/>
        </w:rPr>
        <w:t>C 1984 года на автомобили ГАЗ-52, в том числе и на седельные тягачи</w:t>
      </w:r>
      <w:r w:rsidR="003F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ГАЗ-52-06, стали устанавливать изменённую решётку радиатора</w:t>
      </w:r>
      <w:r w:rsidR="00CC3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FF7" w:rsidRDefault="00F063BF" w:rsidP="00CF46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Газовские тягачи</w:t>
      </w:r>
      <w:r w:rsidR="00CF465D" w:rsidRPr="00CF4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широко использовались </w:t>
      </w:r>
      <w:r w:rsidRPr="00CF4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перевозки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контейнеров грузоподъёмностью 3 и 5 тонн</w:t>
      </w:r>
      <w:r w:rsidR="006F3F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полуприцепах А-402 и его аналогах</w:t>
      </w:r>
      <w:r w:rsidR="00CF465D" w:rsidRPr="00CF4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6F3FF7" w:rsidRPr="006F3F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Габаритные размеры А-402 составляли </w:t>
      </w:r>
      <w:r w:rsidR="006F3FF7" w:rsidRPr="006F3F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7060х2420х1540-1545 мм, база – 5784 мм, погрузочная высота – 655–695 мм. Сама грузовая платформа имела размеры 3700–3830х2180 мм.</w:t>
      </w:r>
      <w:r w:rsidR="006F3F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465D" w:rsidRPr="00CF465D">
        <w:rPr>
          <w:rFonts w:ascii="Times New Roman" w:hAnsi="Times New Roman" w:cs="Times New Roman"/>
          <w:noProof/>
          <w:sz w:val="24"/>
          <w:szCs w:val="24"/>
          <w:lang w:eastAsia="ru-RU"/>
        </w:rPr>
        <w:t>На контейнерных станциях железной дороги,</w:t>
      </w:r>
      <w:r w:rsidR="00F567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465D" w:rsidRPr="00CF465D">
        <w:rPr>
          <w:rFonts w:ascii="Times New Roman" w:hAnsi="Times New Roman" w:cs="Times New Roman"/>
          <w:noProof/>
          <w:sz w:val="24"/>
          <w:szCs w:val="24"/>
          <w:lang w:eastAsia="ru-RU"/>
        </w:rPr>
        <w:t>контейнер перегружали из вагона на автомобиль</w:t>
      </w:r>
      <w:r w:rsidR="00F567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доставляли</w:t>
      </w:r>
      <w:r w:rsidR="00CF465D" w:rsidRPr="00CF4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его потребителю.</w:t>
      </w:r>
    </w:p>
    <w:p w:rsidR="00CF465D" w:rsidRPr="00CF465D" w:rsidRDefault="00B54D19" w:rsidP="00CF46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«седельниками» на базе ГАЗ-52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продолжали 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B26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олуприцепы ПАЗ-744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надолго пережившие</w:t>
      </w:r>
      <w:r w:rsidRPr="00B2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 седельных тягачей, под которые когда-то создавались</w:t>
      </w:r>
      <w:r w:rsidR="00323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F51" w:rsidRDefault="00F567FC" w:rsidP="00D61E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465D" w:rsidRPr="00CF4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ГАЗ-52-06 мог комплектоваться полуприцепами для перевозки тары, которая в те времена, в большинстве случаев, была возвратной. </w:t>
      </w:r>
      <w:r w:rsidR="00323D4D" w:rsidRPr="00323D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Один из таких полуприцепов, </w:t>
      </w:r>
      <w:r w:rsidR="00323D4D">
        <w:rPr>
          <w:rFonts w:ascii="Times New Roman" w:hAnsi="Times New Roman" w:cs="Times New Roman"/>
          <w:noProof/>
          <w:sz w:val="24"/>
          <w:szCs w:val="24"/>
          <w:lang w:eastAsia="ru-RU"/>
        </w:rPr>
        <w:t>таровоз</w:t>
      </w:r>
      <w:r w:rsidR="00323D4D" w:rsidRPr="00323D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У-44</w:t>
      </w:r>
      <w:r w:rsidR="00323D4D">
        <w:rPr>
          <w:rFonts w:ascii="Times New Roman" w:hAnsi="Times New Roman" w:cs="Times New Roman"/>
          <w:noProof/>
          <w:sz w:val="24"/>
          <w:szCs w:val="24"/>
          <w:lang w:eastAsia="ru-RU"/>
        </w:rPr>
        <w:t>. Его кузов</w:t>
      </w:r>
      <w:r w:rsidR="00323D4D" w:rsidRPr="00323D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решётчатыми стенками</w:t>
      </w:r>
      <w:r w:rsidR="00B43E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 имевшими</w:t>
      </w:r>
      <w:r w:rsidR="00B43E3D" w:rsidRPr="00B43E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обшивки</w:t>
      </w:r>
      <w:r w:rsidR="00323D4D" w:rsidRPr="00323D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устанавливался на шасси низкорамного полуприцепа-контейнеровоза </w:t>
      </w:r>
      <w:r w:rsidR="00737BB6">
        <w:rPr>
          <w:rFonts w:ascii="Times New Roman" w:hAnsi="Times New Roman" w:cs="Times New Roman"/>
          <w:noProof/>
          <w:sz w:val="24"/>
          <w:szCs w:val="24"/>
          <w:lang w:eastAsia="ru-RU"/>
        </w:rPr>
        <w:t>ЦКТБ-</w:t>
      </w:r>
      <w:r w:rsidR="00323D4D" w:rsidRPr="00323D4D">
        <w:rPr>
          <w:rFonts w:ascii="Times New Roman" w:hAnsi="Times New Roman" w:cs="Times New Roman"/>
          <w:noProof/>
          <w:sz w:val="24"/>
          <w:szCs w:val="24"/>
          <w:lang w:eastAsia="ru-RU"/>
        </w:rPr>
        <w:t>А402.</w:t>
      </w:r>
      <w:r w:rsidR="0094716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47165" w:rsidRPr="00947165">
        <w:rPr>
          <w:rFonts w:ascii="Times New Roman" w:hAnsi="Times New Roman" w:cs="Times New Roman"/>
          <w:noProof/>
          <w:sz w:val="24"/>
          <w:szCs w:val="24"/>
          <w:lang w:eastAsia="ru-RU"/>
        </w:rPr>
        <w:t>Изрядный объём получившегося кузова-фургона позволял полностью использовать грузоподъёмность полуприцепа (3400 кг) при перевозке легковесной тары. Габаритные размеры У-44 составляли 7650х2300х2970 мм, объём кузова – 33 м3.</w:t>
      </w:r>
    </w:p>
    <w:p w:rsidR="00EF0325" w:rsidRPr="00CF465D" w:rsidRDefault="00B43E3D" w:rsidP="00C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54349" w:rsidRPr="00B54349">
        <w:rPr>
          <w:rFonts w:ascii="Times New Roman" w:hAnsi="Times New Roman" w:cs="Times New Roman"/>
          <w:noProof/>
          <w:sz w:val="24"/>
          <w:szCs w:val="24"/>
          <w:lang w:eastAsia="ru-RU"/>
        </w:rPr>
        <w:t>За свою многолетнюю эксплуатацию такие полуприцепы</w:t>
      </w:r>
      <w:r w:rsidR="00B543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54349" w:rsidRPr="00B54349">
        <w:rPr>
          <w:rFonts w:ascii="Times New Roman" w:hAnsi="Times New Roman" w:cs="Times New Roman"/>
          <w:noProof/>
          <w:sz w:val="24"/>
          <w:szCs w:val="24"/>
          <w:lang w:eastAsia="ru-RU"/>
        </w:rPr>
        <w:t>многократно окупили затраты на своё изготовление или приобретение, принося очень многим автохозяйствам немалую и стабильную прибыль.</w:t>
      </w:r>
    </w:p>
    <w:p w:rsidR="00B21F51" w:rsidRPr="00CF465D" w:rsidRDefault="00B21F51" w:rsidP="00CF465D">
      <w:pPr>
        <w:pStyle w:val="a3"/>
        <w:spacing w:before="0" w:beforeAutospacing="0" w:after="0" w:afterAutospacing="0"/>
        <w:jc w:val="center"/>
        <w:rPr>
          <w:b/>
        </w:rPr>
      </w:pPr>
      <w:r w:rsidRPr="00CF465D">
        <w:rPr>
          <w:b/>
        </w:rPr>
        <w:t>Технические характеристики</w:t>
      </w:r>
      <w:r w:rsidR="00EF0325" w:rsidRPr="00CF465D">
        <w:rPr>
          <w:b/>
        </w:rPr>
        <w:t xml:space="preserve"> ГАЗ-52-06</w:t>
      </w:r>
      <w:r w:rsidRPr="00CF465D">
        <w:rPr>
          <w:b/>
        </w:rPr>
        <w:t>: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Длина 4950 мм. Ширина 2210 мм. Высота 2190 мм. База 3300 мм.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Колея спереди/сзади 1650/1690 мм. Передний свес 866 мм. Дорожный просвет 245 мм.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Высота седла 1130 мм.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 xml:space="preserve">Компоновка капотная, </w:t>
      </w:r>
      <w:proofErr w:type="spellStart"/>
      <w:r w:rsidRPr="00CF465D">
        <w:t>переднемоторная</w:t>
      </w:r>
      <w:proofErr w:type="spellEnd"/>
      <w:r w:rsidRPr="00CF465D">
        <w:t xml:space="preserve">, </w:t>
      </w:r>
      <w:proofErr w:type="spellStart"/>
      <w:r w:rsidRPr="00CF465D">
        <w:t>заднеприводная</w:t>
      </w:r>
      <w:proofErr w:type="spellEnd"/>
      <w:r w:rsidRPr="00CF465D">
        <w:t>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Колёсная формула 4х2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Кабина цельнометаллическая, двухместная.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Нагрузка на седельно-сцепное устройство 2870 кгс.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Седельно-сцепное устройство полуавтоматическое.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Масса седельно-сцепного устройства 175 кг.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Допустимая масса полуприцепа 6000 кг.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Снаряженная масса тягача 2435 кг</w:t>
      </w:r>
      <w:proofErr w:type="gramStart"/>
      <w:r w:rsidRPr="00CF465D">
        <w:t>.</w:t>
      </w:r>
      <w:proofErr w:type="gramEnd"/>
      <w:r w:rsidRPr="00CF465D">
        <w:t xml:space="preserve"> </w:t>
      </w:r>
      <w:proofErr w:type="gramStart"/>
      <w:r w:rsidRPr="00CF465D">
        <w:t>н</w:t>
      </w:r>
      <w:proofErr w:type="gramEnd"/>
      <w:r w:rsidRPr="00CF465D">
        <w:t>а переднюю ось 1290 кг. на заднюю ось 1145 кг.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Полная масса тягача при нагрузке на седло 2870 кгс. 5455 кг.</w:t>
      </w:r>
    </w:p>
    <w:p w:rsidR="009B6004" w:rsidRPr="00CF465D" w:rsidRDefault="00B21F51" w:rsidP="00CF465D">
      <w:pPr>
        <w:pStyle w:val="a3"/>
        <w:spacing w:before="0" w:beforeAutospacing="0" w:after="0" w:afterAutospacing="0"/>
      </w:pPr>
      <w:r w:rsidRPr="00CF465D">
        <w:t>   на переднюю ось 1520 кг</w:t>
      </w:r>
      <w:proofErr w:type="gramStart"/>
      <w:r w:rsidRPr="00CF465D">
        <w:t>.</w:t>
      </w:r>
      <w:proofErr w:type="gramEnd"/>
      <w:r w:rsidR="009B6004" w:rsidRPr="00CF465D">
        <w:t xml:space="preserve"> </w:t>
      </w:r>
      <w:proofErr w:type="gramStart"/>
      <w:r w:rsidRPr="00CF465D">
        <w:t>н</w:t>
      </w:r>
      <w:proofErr w:type="gramEnd"/>
      <w:r w:rsidRPr="00CF465D">
        <w:t>а заднюю ось 3935 кг.</w:t>
      </w:r>
      <w:r w:rsidR="009B6004" w:rsidRPr="00CF465D">
        <w:t xml:space="preserve"> 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Радиус поворота по оси следа внешнего переднего колеса 7,5 м. наружный габаритный 8 м.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Максимальная скорость автопоезда 50 км/час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Тормозной путь автопоезда со скорости 50 км/час 30,7 м.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Контрольный расход топлива автопоезда при 40 км/час 34 л/100 км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 xml:space="preserve">Двигатель ГАЗ-52-04: карбюраторный, четырёхтактный, рядный, шестицилиндровый, </w:t>
      </w:r>
      <w:proofErr w:type="spellStart"/>
      <w:r w:rsidRPr="00CF465D">
        <w:t>нижнеклапанный</w:t>
      </w:r>
      <w:proofErr w:type="spellEnd"/>
      <w:r w:rsidRPr="00CF465D">
        <w:t>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Диаметр цилиндра и ход поршня 82х110 мм.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Рабочий объём 3,48 л.</w:t>
      </w:r>
      <w:r w:rsidR="009B6004" w:rsidRPr="00CF465D">
        <w:t xml:space="preserve"> </w:t>
      </w:r>
      <w:r w:rsidRPr="00CF465D">
        <w:t>Степень сжатия 6,7</w:t>
      </w:r>
      <w:r w:rsidR="009B6004" w:rsidRPr="00CF465D">
        <w:t xml:space="preserve">. </w:t>
      </w:r>
      <w:r w:rsidRPr="00CF465D">
        <w:t>Порядок работы цилиндров 1-5-3-6-2-4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 xml:space="preserve">Максимальная мощность 75 </w:t>
      </w:r>
      <w:proofErr w:type="spellStart"/>
      <w:r w:rsidRPr="00CF465D">
        <w:t>л.с</w:t>
      </w:r>
      <w:proofErr w:type="spellEnd"/>
      <w:r w:rsidRPr="00CF465D">
        <w:t xml:space="preserve">. (55,2 кВт) при 2600 </w:t>
      </w:r>
      <w:proofErr w:type="gramStart"/>
      <w:r w:rsidRPr="00CF465D">
        <w:t>об</w:t>
      </w:r>
      <w:proofErr w:type="gramEnd"/>
      <w:r w:rsidRPr="00CF465D">
        <w:t>/мин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 xml:space="preserve">Максимальный крутящий момент 21 кгс*м (205,9 Н*м) при 1400-1600 </w:t>
      </w:r>
      <w:proofErr w:type="gramStart"/>
      <w:r w:rsidRPr="00CF465D">
        <w:t>об</w:t>
      </w:r>
      <w:proofErr w:type="gramEnd"/>
      <w:r w:rsidRPr="00CF465D">
        <w:t>/мин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Карбюратор К-126И.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Напряжение электрооборудования 12 В. Аккумуляторная батарея 6СТ-75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Сцепление однодисковое, сухое.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Коробка передач четырёхступенчатая с синхронизаторами на III и IV передачах.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Передаточные числа коробки передач 6,4; 3,09; 1,69; 1,00; З.Х. - 7,82.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Главная передача одинарная, гипоидная.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Передаточное число главной передачи 6,83.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 xml:space="preserve">Рулевой механизм: глобоидальный червяк с </w:t>
      </w:r>
      <w:proofErr w:type="spellStart"/>
      <w:r w:rsidRPr="00CF465D">
        <w:t>двухгребневым</w:t>
      </w:r>
      <w:proofErr w:type="spellEnd"/>
      <w:r w:rsidRPr="00CF465D">
        <w:t xml:space="preserve"> роликом.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Передняя подвеска на продольных полуэллиптических рессорах; амортизаторы гидравлические, телескопические.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Задняя подвеска на продольных полуэллиптических рессорах с дополнительными рессорами.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 xml:space="preserve">Рабочие тормоза барабанные с гидравлическим приводом и </w:t>
      </w:r>
      <w:proofErr w:type="spellStart"/>
      <w:r w:rsidRPr="00CF465D">
        <w:t>гидровакуумным</w:t>
      </w:r>
      <w:proofErr w:type="spellEnd"/>
      <w:r w:rsidRPr="00CF465D">
        <w:t xml:space="preserve"> усилителем.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Стояночный тормоз на трансмиссию с механическим приводом.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Число колёс 6+1. Шины 220-508 (7,50-20)</w:t>
      </w:r>
    </w:p>
    <w:p w:rsidR="00B21F51" w:rsidRPr="00CF465D" w:rsidRDefault="00B21F51" w:rsidP="00CF465D">
      <w:pPr>
        <w:pStyle w:val="a3"/>
        <w:spacing w:before="0" w:beforeAutospacing="0" w:after="0" w:afterAutospacing="0"/>
      </w:pPr>
      <w:r w:rsidRPr="00CF465D">
        <w:t>Топливный бак основной 90 л, дополнительный 105 л. Топливо бензин А-72 или А-76.</w:t>
      </w:r>
    </w:p>
    <w:p w:rsidR="00B21F51" w:rsidRPr="00CF465D" w:rsidRDefault="00B21F51" w:rsidP="00CF465D">
      <w:pPr>
        <w:pStyle w:val="a3"/>
        <w:spacing w:before="0" w:beforeAutospacing="0" w:after="0" w:afterAutospacing="0"/>
        <w:jc w:val="center"/>
      </w:pPr>
    </w:p>
    <w:p w:rsidR="00B21F51" w:rsidRPr="00CF465D" w:rsidRDefault="0080254C" w:rsidP="00C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5D">
        <w:rPr>
          <w:noProof/>
          <w:color w:val="0000FF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163723E" wp14:editId="7F227FE6">
            <wp:simplePos x="0" y="0"/>
            <wp:positionH relativeFrom="margin">
              <wp:posOffset>165100</wp:posOffset>
            </wp:positionH>
            <wp:positionV relativeFrom="margin">
              <wp:posOffset>16510</wp:posOffset>
            </wp:positionV>
            <wp:extent cx="5978525" cy="3914775"/>
            <wp:effectExtent l="0" t="0" r="3175" b="9525"/>
            <wp:wrapSquare wrapText="bothSides"/>
            <wp:docPr id="1" name="Рисунок 1" descr="http://miravtomobiley.ucoz.ru/_si/0/s15093167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avtomobiley.ucoz.ru/_si/0/s15093167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F51" w:rsidRPr="00CF465D" w:rsidRDefault="00B21F51" w:rsidP="00C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21F51" w:rsidRPr="00CF465D" w:rsidSect="00B21F5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20"/>
    <w:rsid w:val="00033097"/>
    <w:rsid w:val="00095814"/>
    <w:rsid w:val="000C1838"/>
    <w:rsid w:val="000E5ABB"/>
    <w:rsid w:val="001D3957"/>
    <w:rsid w:val="00323D4D"/>
    <w:rsid w:val="003E2F05"/>
    <w:rsid w:val="003F7DFF"/>
    <w:rsid w:val="0052150E"/>
    <w:rsid w:val="00537470"/>
    <w:rsid w:val="005D1145"/>
    <w:rsid w:val="005D544C"/>
    <w:rsid w:val="00640F10"/>
    <w:rsid w:val="00681F43"/>
    <w:rsid w:val="006F3FF7"/>
    <w:rsid w:val="007029E5"/>
    <w:rsid w:val="00737BB6"/>
    <w:rsid w:val="00754AA6"/>
    <w:rsid w:val="0080254C"/>
    <w:rsid w:val="00947165"/>
    <w:rsid w:val="00985FF5"/>
    <w:rsid w:val="009B6004"/>
    <w:rsid w:val="009F7855"/>
    <w:rsid w:val="00A1093C"/>
    <w:rsid w:val="00A1611B"/>
    <w:rsid w:val="00A51D20"/>
    <w:rsid w:val="00A646F6"/>
    <w:rsid w:val="00AB6263"/>
    <w:rsid w:val="00B21F51"/>
    <w:rsid w:val="00B43E3D"/>
    <w:rsid w:val="00B54349"/>
    <w:rsid w:val="00B54D19"/>
    <w:rsid w:val="00C37E25"/>
    <w:rsid w:val="00CC3881"/>
    <w:rsid w:val="00CF465D"/>
    <w:rsid w:val="00D61E81"/>
    <w:rsid w:val="00E50FDC"/>
    <w:rsid w:val="00E639EE"/>
    <w:rsid w:val="00E70792"/>
    <w:rsid w:val="00EF0325"/>
    <w:rsid w:val="00F063BF"/>
    <w:rsid w:val="00F567FC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avtomobiley.ucoz.ru/_si/0/15093167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2018-10-07T10:30:00Z</dcterms:created>
  <dcterms:modified xsi:type="dcterms:W3CDTF">2023-01-28T08:05:00Z</dcterms:modified>
</cp:coreProperties>
</file>