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934" w:rsidRPr="00FD7934" w:rsidRDefault="00253B36" w:rsidP="00FD7934">
      <w:pPr>
        <w:spacing w:line="240" w:lineRule="auto"/>
        <w:jc w:val="center"/>
        <w:rPr>
          <w:rFonts w:ascii="Times New Roman" w:hAnsi="Times New Roman" w:cs="Times New Roman"/>
          <w:b/>
          <w:sz w:val="28"/>
          <w:szCs w:val="28"/>
        </w:rPr>
      </w:pPr>
      <w:r>
        <w:rPr>
          <w:noProof/>
          <w:lang w:eastAsia="ru-RU"/>
        </w:rPr>
        <w:drawing>
          <wp:anchor distT="0" distB="0" distL="114300" distR="114300" simplePos="0" relativeHeight="251658240" behindDoc="0" locked="0" layoutInCell="1" allowOverlap="1" wp14:anchorId="18B4D35E" wp14:editId="6C1D695B">
            <wp:simplePos x="0" y="0"/>
            <wp:positionH relativeFrom="margin">
              <wp:posOffset>401320</wp:posOffset>
            </wp:positionH>
            <wp:positionV relativeFrom="margin">
              <wp:posOffset>714375</wp:posOffset>
            </wp:positionV>
            <wp:extent cx="5667375" cy="2620010"/>
            <wp:effectExtent l="0" t="0" r="952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67375" cy="2620010"/>
                    </a:xfrm>
                    <a:prstGeom prst="rect">
                      <a:avLst/>
                    </a:prstGeom>
                  </pic:spPr>
                </pic:pic>
              </a:graphicData>
            </a:graphic>
            <wp14:sizeRelH relativeFrom="margin">
              <wp14:pctWidth>0</wp14:pctWidth>
            </wp14:sizeRelH>
            <wp14:sizeRelV relativeFrom="margin">
              <wp14:pctHeight>0</wp14:pctHeight>
            </wp14:sizeRelV>
          </wp:anchor>
        </w:drawing>
      </w:r>
      <w:r w:rsidR="00FD7934" w:rsidRPr="00FD7934">
        <w:rPr>
          <w:rFonts w:ascii="Times New Roman" w:hAnsi="Times New Roman" w:cs="Times New Roman"/>
          <w:b/>
          <w:sz w:val="28"/>
          <w:szCs w:val="28"/>
        </w:rPr>
        <w:t xml:space="preserve">03-286 ЗиЛ-41045 4-дверный заднеприводный представительский лимузин высшего класса, мест 7, снаряженный вес 3.335 </w:t>
      </w:r>
      <w:proofErr w:type="spellStart"/>
      <w:r w:rsidR="00FD7934" w:rsidRPr="00FD7934">
        <w:rPr>
          <w:rFonts w:ascii="Times New Roman" w:hAnsi="Times New Roman" w:cs="Times New Roman"/>
          <w:b/>
          <w:sz w:val="28"/>
          <w:szCs w:val="28"/>
        </w:rPr>
        <w:t>тн</w:t>
      </w:r>
      <w:proofErr w:type="spellEnd"/>
      <w:r w:rsidR="00FD7934" w:rsidRPr="00FD7934">
        <w:rPr>
          <w:rFonts w:ascii="Times New Roman" w:hAnsi="Times New Roman" w:cs="Times New Roman"/>
          <w:b/>
          <w:sz w:val="28"/>
          <w:szCs w:val="28"/>
        </w:rPr>
        <w:t xml:space="preserve">, полный вес 3.86 </w:t>
      </w:r>
      <w:proofErr w:type="spellStart"/>
      <w:r w:rsidR="00FD7934" w:rsidRPr="00FD7934">
        <w:rPr>
          <w:rFonts w:ascii="Times New Roman" w:hAnsi="Times New Roman" w:cs="Times New Roman"/>
          <w:b/>
          <w:sz w:val="28"/>
          <w:szCs w:val="28"/>
        </w:rPr>
        <w:t>тн</w:t>
      </w:r>
      <w:proofErr w:type="spellEnd"/>
      <w:r w:rsidR="00FD7934" w:rsidRPr="00FD7934">
        <w:rPr>
          <w:rFonts w:ascii="Times New Roman" w:hAnsi="Times New Roman" w:cs="Times New Roman"/>
          <w:b/>
          <w:sz w:val="28"/>
          <w:szCs w:val="28"/>
        </w:rPr>
        <w:t xml:space="preserve">, ЗиЛ-4104 315 </w:t>
      </w:r>
      <w:proofErr w:type="spellStart"/>
      <w:r w:rsidR="00FD7934" w:rsidRPr="00FD7934">
        <w:rPr>
          <w:rFonts w:ascii="Times New Roman" w:hAnsi="Times New Roman" w:cs="Times New Roman"/>
          <w:b/>
          <w:sz w:val="28"/>
          <w:szCs w:val="28"/>
        </w:rPr>
        <w:t>лс</w:t>
      </w:r>
      <w:proofErr w:type="spellEnd"/>
      <w:r w:rsidR="00FD7934" w:rsidRPr="00FD7934">
        <w:rPr>
          <w:rFonts w:ascii="Times New Roman" w:hAnsi="Times New Roman" w:cs="Times New Roman"/>
          <w:b/>
          <w:sz w:val="28"/>
          <w:szCs w:val="28"/>
        </w:rPr>
        <w:t xml:space="preserve">, 190 км/час, всех 66-68 экз., </w:t>
      </w:r>
      <w:proofErr w:type="spellStart"/>
      <w:r w:rsidR="00FD7934" w:rsidRPr="00FD7934">
        <w:rPr>
          <w:rFonts w:ascii="Times New Roman" w:hAnsi="Times New Roman" w:cs="Times New Roman"/>
          <w:b/>
          <w:sz w:val="28"/>
          <w:szCs w:val="28"/>
        </w:rPr>
        <w:t>ЗиЛ</w:t>
      </w:r>
      <w:proofErr w:type="spellEnd"/>
      <w:r w:rsidR="00FD7934" w:rsidRPr="00FD7934">
        <w:rPr>
          <w:rFonts w:ascii="Times New Roman" w:hAnsi="Times New Roman" w:cs="Times New Roman"/>
          <w:b/>
          <w:sz w:val="28"/>
          <w:szCs w:val="28"/>
        </w:rPr>
        <w:t xml:space="preserve"> г. Москва 1982-86 г.</w:t>
      </w:r>
    </w:p>
    <w:p w:rsidR="00FD7934" w:rsidRDefault="00FD7934" w:rsidP="00FD7934">
      <w:pPr>
        <w:spacing w:line="240" w:lineRule="auto"/>
        <w:jc w:val="both"/>
        <w:rPr>
          <w:rFonts w:ascii="Times New Roman" w:hAnsi="Times New Roman" w:cs="Times New Roman"/>
          <w:sz w:val="24"/>
          <w:szCs w:val="24"/>
        </w:rPr>
      </w:pPr>
    </w:p>
    <w:p w:rsidR="00FD7934" w:rsidRDefault="00FD7934" w:rsidP="00FD7934">
      <w:pPr>
        <w:spacing w:line="240" w:lineRule="auto"/>
        <w:jc w:val="both"/>
        <w:rPr>
          <w:rFonts w:ascii="Times New Roman" w:hAnsi="Times New Roman" w:cs="Times New Roman"/>
          <w:sz w:val="24"/>
          <w:szCs w:val="24"/>
        </w:rPr>
      </w:pPr>
    </w:p>
    <w:p w:rsidR="00FD7934" w:rsidRDefault="00FD7934" w:rsidP="00FD7934">
      <w:pPr>
        <w:spacing w:line="240" w:lineRule="auto"/>
        <w:jc w:val="both"/>
        <w:rPr>
          <w:rFonts w:ascii="Times New Roman" w:hAnsi="Times New Roman" w:cs="Times New Roman"/>
          <w:sz w:val="24"/>
          <w:szCs w:val="24"/>
        </w:rPr>
      </w:pPr>
    </w:p>
    <w:p w:rsidR="00FD7934" w:rsidRDefault="00FD7934" w:rsidP="00FD7934">
      <w:pPr>
        <w:spacing w:line="240" w:lineRule="auto"/>
        <w:jc w:val="both"/>
        <w:rPr>
          <w:rFonts w:ascii="Times New Roman" w:hAnsi="Times New Roman" w:cs="Times New Roman"/>
          <w:sz w:val="24"/>
          <w:szCs w:val="24"/>
        </w:rPr>
      </w:pPr>
    </w:p>
    <w:p w:rsidR="00253B36" w:rsidRDefault="00FD7934" w:rsidP="00FD79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253B36" w:rsidRDefault="00253B36" w:rsidP="00FD7934">
      <w:pPr>
        <w:spacing w:line="240" w:lineRule="auto"/>
        <w:jc w:val="both"/>
        <w:rPr>
          <w:rFonts w:ascii="Times New Roman" w:hAnsi="Times New Roman" w:cs="Times New Roman"/>
          <w:sz w:val="24"/>
          <w:szCs w:val="24"/>
        </w:rPr>
      </w:pPr>
    </w:p>
    <w:p w:rsidR="00FD7934" w:rsidRPr="00FD7934" w:rsidRDefault="00253B36" w:rsidP="00253B3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D7934" w:rsidRPr="00FD7934">
        <w:rPr>
          <w:rFonts w:ascii="Times New Roman" w:hAnsi="Times New Roman" w:cs="Times New Roman"/>
          <w:sz w:val="24"/>
          <w:szCs w:val="24"/>
        </w:rPr>
        <w:t xml:space="preserve">ЗиЛ-41045 выпускался с 1982 по 1986 гг. На базе ЗиЛ-41045 было построено множество специализированных модификаций, в том числе, и – впервые после ЗиС-115 – «регулярные» лимузины со скрытым бронированием. По некоторым данным, было выпущено в общей </w:t>
      </w:r>
      <w:bookmarkStart w:id="0" w:name="_GoBack"/>
      <w:bookmarkEnd w:id="0"/>
      <w:r w:rsidR="00FD7934" w:rsidRPr="00FD7934">
        <w:rPr>
          <w:rFonts w:ascii="Times New Roman" w:hAnsi="Times New Roman" w:cs="Times New Roman"/>
          <w:sz w:val="24"/>
          <w:szCs w:val="24"/>
        </w:rPr>
        <w:t>сложности 66-68 автомобилей второго поколения «115-го» семейства.</w:t>
      </w:r>
    </w:p>
    <w:p w:rsidR="00FD7934" w:rsidRDefault="00FD7934" w:rsidP="007A29E6">
      <w:pPr>
        <w:spacing w:line="240" w:lineRule="auto"/>
        <w:rPr>
          <w:rFonts w:ascii="Times New Roman" w:hAnsi="Times New Roman" w:cs="Times New Roman"/>
          <w:i/>
          <w:sz w:val="24"/>
          <w:szCs w:val="24"/>
        </w:rPr>
      </w:pPr>
    </w:p>
    <w:p w:rsidR="000E5ABB" w:rsidRPr="004F22AF" w:rsidRDefault="009A3E1E" w:rsidP="007A29E6">
      <w:pPr>
        <w:spacing w:line="240" w:lineRule="auto"/>
        <w:rPr>
          <w:rFonts w:ascii="Times New Roman" w:hAnsi="Times New Roman" w:cs="Times New Roman"/>
          <w:i/>
          <w:sz w:val="24"/>
          <w:szCs w:val="24"/>
        </w:rPr>
      </w:pPr>
      <w:r w:rsidRPr="004F22AF">
        <w:rPr>
          <w:rFonts w:ascii="Times New Roman" w:hAnsi="Times New Roman" w:cs="Times New Roman"/>
          <w:i/>
          <w:sz w:val="24"/>
          <w:szCs w:val="24"/>
        </w:rPr>
        <w:t>Из статьи Константина Сергеевича Андреева. Спасибо автору</w:t>
      </w:r>
      <w:r w:rsidRPr="004F22AF">
        <w:rPr>
          <w:rFonts w:ascii="Times New Roman" w:hAnsi="Times New Roman" w:cs="Times New Roman"/>
          <w:i/>
          <w:sz w:val="24"/>
          <w:szCs w:val="24"/>
        </w:rPr>
        <w:t xml:space="preserve"> - популяризатору </w:t>
      </w:r>
      <w:proofErr w:type="gramStart"/>
      <w:r w:rsidRPr="004F22AF">
        <w:rPr>
          <w:rFonts w:ascii="Times New Roman" w:hAnsi="Times New Roman" w:cs="Times New Roman"/>
          <w:i/>
          <w:sz w:val="24"/>
          <w:szCs w:val="24"/>
        </w:rPr>
        <w:t>нашей</w:t>
      </w:r>
      <w:proofErr w:type="gramEnd"/>
      <w:r w:rsidRPr="004F22AF">
        <w:rPr>
          <w:rFonts w:ascii="Times New Roman" w:hAnsi="Times New Roman" w:cs="Times New Roman"/>
          <w:i/>
          <w:sz w:val="24"/>
          <w:szCs w:val="24"/>
        </w:rPr>
        <w:t xml:space="preserve"> </w:t>
      </w:r>
      <w:proofErr w:type="spellStart"/>
      <w:r w:rsidRPr="004F22AF">
        <w:rPr>
          <w:rFonts w:ascii="Times New Roman" w:hAnsi="Times New Roman" w:cs="Times New Roman"/>
          <w:i/>
          <w:sz w:val="24"/>
          <w:szCs w:val="24"/>
        </w:rPr>
        <w:t>автоистории</w:t>
      </w:r>
      <w:proofErr w:type="spellEnd"/>
      <w:r w:rsidRPr="004F22AF">
        <w:rPr>
          <w:rFonts w:ascii="Times New Roman" w:hAnsi="Times New Roman" w:cs="Times New Roman"/>
          <w:i/>
          <w:sz w:val="24"/>
          <w:szCs w:val="24"/>
        </w:rPr>
        <w:t>.</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i/>
          <w:sz w:val="24"/>
          <w:szCs w:val="24"/>
        </w:rPr>
        <w:t xml:space="preserve"> </w:t>
      </w:r>
      <w:r w:rsidRPr="004F22AF">
        <w:rPr>
          <w:rFonts w:ascii="Times New Roman" w:hAnsi="Times New Roman" w:cs="Times New Roman"/>
          <w:sz w:val="24"/>
          <w:szCs w:val="24"/>
        </w:rPr>
        <w:t xml:space="preserve">Чтобы понять, чем </w:t>
      </w:r>
      <w:r w:rsidR="00BD5FD8" w:rsidRPr="004F22AF">
        <w:rPr>
          <w:rFonts w:ascii="Times New Roman" w:hAnsi="Times New Roman" w:cs="Times New Roman"/>
          <w:sz w:val="24"/>
          <w:szCs w:val="24"/>
        </w:rPr>
        <w:t>Зи</w:t>
      </w:r>
      <w:r w:rsidRPr="004F22AF">
        <w:rPr>
          <w:rFonts w:ascii="Times New Roman" w:hAnsi="Times New Roman" w:cs="Times New Roman"/>
          <w:sz w:val="24"/>
          <w:szCs w:val="24"/>
        </w:rPr>
        <w:t xml:space="preserve">Л-41045 отличался от </w:t>
      </w:r>
      <w:r w:rsidR="00BD5FD8" w:rsidRPr="004F22AF">
        <w:rPr>
          <w:rFonts w:ascii="Times New Roman" w:hAnsi="Times New Roman" w:cs="Times New Roman"/>
          <w:sz w:val="24"/>
          <w:szCs w:val="24"/>
        </w:rPr>
        <w:t>Зи</w:t>
      </w:r>
      <w:r w:rsidRPr="004F22AF">
        <w:rPr>
          <w:rFonts w:ascii="Times New Roman" w:hAnsi="Times New Roman" w:cs="Times New Roman"/>
          <w:sz w:val="24"/>
          <w:szCs w:val="24"/>
        </w:rPr>
        <w:t>Л-4104, придется вспомнить особенности базовой платформы «115-й» модели, разработанной под руководством ведущего конструктора И.С. Степанова.</w:t>
      </w:r>
    </w:p>
    <w:p w:rsidR="001F2DFF" w:rsidRPr="004F22AF" w:rsidRDefault="00BD5FD8"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Основу шасси составляла сварная периферийная рама с лонжеронами замкнутого коробчатого сечения. Эталонная плавность хода обеспечивалась независимой торсионной подвеской на поперечных рычагах спереди и зависимой на продольных несимметричных полуэллиптических рессорах с реактивными штангами – сзади. Обе подвески оснащались стабилизаторами поперечной устойчивости.</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В рулевой механизм был встроен гидроусилитель.</w:t>
      </w:r>
      <w:r w:rsidR="00BD5FD8" w:rsidRPr="004F22AF">
        <w:rPr>
          <w:rFonts w:ascii="Times New Roman" w:hAnsi="Times New Roman" w:cs="Times New Roman"/>
          <w:sz w:val="24"/>
          <w:szCs w:val="24"/>
        </w:rPr>
        <w:t xml:space="preserve"> </w:t>
      </w:r>
      <w:r w:rsidRPr="004F22AF">
        <w:rPr>
          <w:rFonts w:ascii="Times New Roman" w:hAnsi="Times New Roman" w:cs="Times New Roman"/>
          <w:sz w:val="24"/>
          <w:szCs w:val="24"/>
        </w:rPr>
        <w:t xml:space="preserve">Тормозная система состояла из двух автономных контуров, каждый из которых приводил в действие по одной из двух пар колодок на каждом колесе. Эффективность торможения обеспечивали вакуумный усилитель, объединенный с главным тормозным цилиндром, и два </w:t>
      </w:r>
      <w:proofErr w:type="spellStart"/>
      <w:r w:rsidRPr="004F22AF">
        <w:rPr>
          <w:rFonts w:ascii="Times New Roman" w:hAnsi="Times New Roman" w:cs="Times New Roman"/>
          <w:sz w:val="24"/>
          <w:szCs w:val="24"/>
        </w:rPr>
        <w:t>гидровакуумных</w:t>
      </w:r>
      <w:proofErr w:type="spellEnd"/>
      <w:r w:rsidRPr="004F22AF">
        <w:rPr>
          <w:rFonts w:ascii="Times New Roman" w:hAnsi="Times New Roman" w:cs="Times New Roman"/>
          <w:sz w:val="24"/>
          <w:szCs w:val="24"/>
        </w:rPr>
        <w:t xml:space="preserve">, встроенных в контуры. </w:t>
      </w:r>
      <w:r w:rsidR="00BD5FD8" w:rsidRPr="004F22AF">
        <w:rPr>
          <w:rFonts w:ascii="Times New Roman" w:hAnsi="Times New Roman" w:cs="Times New Roman"/>
          <w:sz w:val="24"/>
          <w:szCs w:val="24"/>
        </w:rPr>
        <w:t xml:space="preserve"> </w:t>
      </w:r>
    </w:p>
    <w:p w:rsidR="001F2DFF" w:rsidRPr="004F22AF" w:rsidRDefault="00BD5FD8"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К раме крепился 8-цилиндровый двигатель </w:t>
      </w:r>
      <w:r w:rsidRPr="004F22AF">
        <w:rPr>
          <w:rFonts w:ascii="Times New Roman" w:hAnsi="Times New Roman" w:cs="Times New Roman"/>
          <w:sz w:val="24"/>
          <w:szCs w:val="24"/>
        </w:rPr>
        <w:t>Зи</w:t>
      </w:r>
      <w:r w:rsidR="001F2DFF" w:rsidRPr="004F22AF">
        <w:rPr>
          <w:rFonts w:ascii="Times New Roman" w:hAnsi="Times New Roman" w:cs="Times New Roman"/>
          <w:sz w:val="24"/>
          <w:szCs w:val="24"/>
        </w:rPr>
        <w:t xml:space="preserve">Л-4104. V-образный блок цилиндров с прямым углом развала между рядами цилиндров и головки блока отливались из алюминиевого сплава. Привод </w:t>
      </w:r>
      <w:proofErr w:type="spellStart"/>
      <w:r w:rsidR="001F2DFF" w:rsidRPr="004F22AF">
        <w:rPr>
          <w:rFonts w:ascii="Times New Roman" w:hAnsi="Times New Roman" w:cs="Times New Roman"/>
          <w:sz w:val="24"/>
          <w:szCs w:val="24"/>
        </w:rPr>
        <w:t>распредвалов</w:t>
      </w:r>
      <w:proofErr w:type="spellEnd"/>
      <w:r w:rsidR="001F2DFF" w:rsidRPr="004F22AF">
        <w:rPr>
          <w:rFonts w:ascii="Times New Roman" w:hAnsi="Times New Roman" w:cs="Times New Roman"/>
          <w:sz w:val="24"/>
          <w:szCs w:val="24"/>
        </w:rPr>
        <w:t xml:space="preserve"> осуществлялся двухрядной </w:t>
      </w:r>
      <w:proofErr w:type="spellStart"/>
      <w:r w:rsidR="001F2DFF" w:rsidRPr="004F22AF">
        <w:rPr>
          <w:rFonts w:ascii="Times New Roman" w:hAnsi="Times New Roman" w:cs="Times New Roman"/>
          <w:sz w:val="24"/>
          <w:szCs w:val="24"/>
        </w:rPr>
        <w:t>втоулочно</w:t>
      </w:r>
      <w:proofErr w:type="spellEnd"/>
      <w:r w:rsidR="001F2DFF" w:rsidRPr="004F22AF">
        <w:rPr>
          <w:rFonts w:ascii="Times New Roman" w:hAnsi="Times New Roman" w:cs="Times New Roman"/>
          <w:sz w:val="24"/>
          <w:szCs w:val="24"/>
        </w:rPr>
        <w:t xml:space="preserve">-роликовой цепью, что позволяло существенно снизить уровень шума. </w:t>
      </w:r>
      <w:proofErr w:type="gramStart"/>
      <w:r w:rsidR="001F2DFF" w:rsidRPr="004F22AF">
        <w:rPr>
          <w:rFonts w:ascii="Times New Roman" w:hAnsi="Times New Roman" w:cs="Times New Roman"/>
          <w:sz w:val="24"/>
          <w:szCs w:val="24"/>
        </w:rPr>
        <w:t xml:space="preserve">Газораспределительный механизм оснащался </w:t>
      </w:r>
      <w:proofErr w:type="spellStart"/>
      <w:r w:rsidR="001F2DFF" w:rsidRPr="004F22AF">
        <w:rPr>
          <w:rFonts w:ascii="Times New Roman" w:hAnsi="Times New Roman" w:cs="Times New Roman"/>
          <w:sz w:val="24"/>
          <w:szCs w:val="24"/>
        </w:rPr>
        <w:t>гидрокомпенсаторами</w:t>
      </w:r>
      <w:proofErr w:type="spellEnd"/>
      <w:r w:rsidR="001F2DFF" w:rsidRPr="004F22AF">
        <w:rPr>
          <w:rFonts w:ascii="Times New Roman" w:hAnsi="Times New Roman" w:cs="Times New Roman"/>
          <w:sz w:val="24"/>
          <w:szCs w:val="24"/>
        </w:rPr>
        <w:t xml:space="preserve"> в приводе клапанов, также снижавшими шум и делавшими ненужной регулировку зазоров.</w:t>
      </w:r>
      <w:proofErr w:type="gramEnd"/>
    </w:p>
    <w:p w:rsidR="001F2DFF" w:rsidRPr="004F22AF" w:rsidRDefault="00BD5FD8"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В блок цилиндров были запрессованы «мокрые» чугунные гильзы с нижним упорным буртиком. Камеры сгорания имели </w:t>
      </w:r>
      <w:proofErr w:type="spellStart"/>
      <w:r w:rsidR="001F2DFF" w:rsidRPr="004F22AF">
        <w:rPr>
          <w:rFonts w:ascii="Times New Roman" w:hAnsi="Times New Roman" w:cs="Times New Roman"/>
          <w:sz w:val="24"/>
          <w:szCs w:val="24"/>
        </w:rPr>
        <w:t>полуклиновидную</w:t>
      </w:r>
      <w:proofErr w:type="spellEnd"/>
      <w:r w:rsidR="001F2DFF" w:rsidRPr="004F22AF">
        <w:rPr>
          <w:rFonts w:ascii="Times New Roman" w:hAnsi="Times New Roman" w:cs="Times New Roman"/>
          <w:sz w:val="24"/>
          <w:szCs w:val="24"/>
        </w:rPr>
        <w:t xml:space="preserve"> форму, а днище поршня – выступ-вытеснитель, что предохраняло мотор от детонации.</w:t>
      </w: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Картер двигателя имел перегородку-</w:t>
      </w:r>
      <w:proofErr w:type="spellStart"/>
      <w:r w:rsidR="001F2DFF" w:rsidRPr="004F22AF">
        <w:rPr>
          <w:rFonts w:ascii="Times New Roman" w:hAnsi="Times New Roman" w:cs="Times New Roman"/>
          <w:sz w:val="24"/>
          <w:szCs w:val="24"/>
        </w:rPr>
        <w:t>пеногаситель</w:t>
      </w:r>
      <w:proofErr w:type="spellEnd"/>
      <w:r w:rsidR="001F2DFF" w:rsidRPr="004F22AF">
        <w:rPr>
          <w:rFonts w:ascii="Times New Roman" w:hAnsi="Times New Roman" w:cs="Times New Roman"/>
          <w:sz w:val="24"/>
          <w:szCs w:val="24"/>
        </w:rPr>
        <w:t xml:space="preserve">, </w:t>
      </w:r>
      <w:proofErr w:type="gramStart"/>
      <w:r w:rsidR="001F2DFF" w:rsidRPr="004F22AF">
        <w:rPr>
          <w:rFonts w:ascii="Times New Roman" w:hAnsi="Times New Roman" w:cs="Times New Roman"/>
          <w:sz w:val="24"/>
          <w:szCs w:val="24"/>
        </w:rPr>
        <w:t>исключающую</w:t>
      </w:r>
      <w:proofErr w:type="gramEnd"/>
      <w:r w:rsidR="001F2DFF" w:rsidRPr="004F22AF">
        <w:rPr>
          <w:rFonts w:ascii="Times New Roman" w:hAnsi="Times New Roman" w:cs="Times New Roman"/>
          <w:sz w:val="24"/>
          <w:szCs w:val="24"/>
        </w:rPr>
        <w:t xml:space="preserve"> оголение маслоприемника на высоких оборотах.</w:t>
      </w:r>
    </w:p>
    <w:p w:rsidR="001F2DFF" w:rsidRPr="004F22AF" w:rsidRDefault="00BD5FD8"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Охлаждение масла обеспечивали два радиатора. Один, жидкостный, был встроен в блок цилиндров и последовательно с фильтром включен в систему смазки. Помимо основной миссии, он использовался и для прогрева двигателя при пуске. Параллельно с ним работал автономный масляный радиатор, охлаждаемый воздухом.</w:t>
      </w:r>
    </w:p>
    <w:p w:rsidR="001F2DF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lastRenderedPageBreak/>
        <w:t xml:space="preserve"> </w:t>
      </w:r>
      <w:r w:rsidR="001F2DFF" w:rsidRPr="004F22AF">
        <w:rPr>
          <w:rFonts w:ascii="Times New Roman" w:hAnsi="Times New Roman" w:cs="Times New Roman"/>
          <w:sz w:val="24"/>
          <w:szCs w:val="24"/>
        </w:rPr>
        <w:t xml:space="preserve">В качестве топлива использовался бензин Аи-95 «Экстра», нагнетаемый электрическим бензонасосом в </w:t>
      </w:r>
      <w:r w:rsidRPr="004F22AF">
        <w:rPr>
          <w:rFonts w:ascii="Times New Roman" w:hAnsi="Times New Roman" w:cs="Times New Roman"/>
          <w:sz w:val="24"/>
          <w:szCs w:val="24"/>
        </w:rPr>
        <w:t>4-</w:t>
      </w:r>
      <w:r w:rsidR="001F2DFF" w:rsidRPr="004F22AF">
        <w:rPr>
          <w:rFonts w:ascii="Times New Roman" w:hAnsi="Times New Roman" w:cs="Times New Roman"/>
          <w:sz w:val="24"/>
          <w:szCs w:val="24"/>
        </w:rPr>
        <w:t>камерный карбюратор К-259.</w:t>
      </w:r>
    </w:p>
    <w:p w:rsidR="001F2DF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Система зажигания имела две электрические цепи – основную и аварийную. Обилие всевозможных электроприводов потребовало комплектации машины двумя мощными аккумуляторами.</w:t>
      </w:r>
    </w:p>
    <w:p w:rsidR="001F2DF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Лимузины первого поколения «115-го» семейства оснащались автоматической гидромеханической передачей (ГМП) ЗиЛ-114Д. Она включала в себя комплексный гидротрансформатор с коэффициентом преобразования 2,45 и планетарную трехступенчатую коробку передач с автоматическим переключением, выполненную по оригинальной схеме. Выбор режима работы ГМП осуществлялся селекторной рукояткой. В трансмиссии был предусмотрен механический стопор для удержания автомобиля на склоне. Он автоматически растормаживался при </w:t>
      </w:r>
      <w:proofErr w:type="spellStart"/>
      <w:r w:rsidR="001F2DFF" w:rsidRPr="004F22AF">
        <w:rPr>
          <w:rFonts w:ascii="Times New Roman" w:hAnsi="Times New Roman" w:cs="Times New Roman"/>
          <w:sz w:val="24"/>
          <w:szCs w:val="24"/>
        </w:rPr>
        <w:t>трогании</w:t>
      </w:r>
      <w:proofErr w:type="spellEnd"/>
      <w:r w:rsidR="001F2DFF" w:rsidRPr="004F22AF">
        <w:rPr>
          <w:rFonts w:ascii="Times New Roman" w:hAnsi="Times New Roman" w:cs="Times New Roman"/>
          <w:sz w:val="24"/>
          <w:szCs w:val="24"/>
        </w:rPr>
        <w:t xml:space="preserve"> с места.</w:t>
      </w: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Усилие от ГМП к задним ведущим колесам передавалось посредством двух карданных валов с промежуточной опорой.</w:t>
      </w:r>
    </w:p>
    <w:p w:rsidR="001F2DF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Кузов лимузина создавался по классическим канонам, без оглядки на текущие тенденции автомобильной моды. Это был </w:t>
      </w:r>
      <w:r w:rsidRPr="004F22AF">
        <w:rPr>
          <w:rFonts w:ascii="Times New Roman" w:hAnsi="Times New Roman" w:cs="Times New Roman"/>
          <w:sz w:val="24"/>
          <w:szCs w:val="24"/>
        </w:rPr>
        <w:t>4-</w:t>
      </w:r>
      <w:r w:rsidR="001F2DFF" w:rsidRPr="004F22AF">
        <w:rPr>
          <w:rFonts w:ascii="Times New Roman" w:hAnsi="Times New Roman" w:cs="Times New Roman"/>
          <w:sz w:val="24"/>
          <w:szCs w:val="24"/>
        </w:rPr>
        <w:t>дверный семиместный седан. Его выверенные пропорции и академичное оперение позволяли обойтись минимумом декора.</w:t>
      </w:r>
    </w:p>
    <w:p w:rsidR="001F2DFF" w:rsidRPr="004F22AF" w:rsidRDefault="004F245F"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Салон автомобиля имел присущие лимузинам особенности компоновки: передний ряд сидений отделялся от VIP-секции перегородкой с опускающейся стеклянной верхней половиной; </w:t>
      </w:r>
      <w:proofErr w:type="spellStart"/>
      <w:r w:rsidR="001F2DFF" w:rsidRPr="004F22AF">
        <w:rPr>
          <w:rFonts w:ascii="Times New Roman" w:hAnsi="Times New Roman" w:cs="Times New Roman"/>
          <w:sz w:val="24"/>
          <w:szCs w:val="24"/>
        </w:rPr>
        <w:t>страпонтены</w:t>
      </w:r>
      <w:proofErr w:type="spellEnd"/>
      <w:r w:rsidR="001F2DFF" w:rsidRPr="004F22AF">
        <w:rPr>
          <w:rFonts w:ascii="Times New Roman" w:hAnsi="Times New Roman" w:cs="Times New Roman"/>
          <w:sz w:val="24"/>
          <w:szCs w:val="24"/>
        </w:rPr>
        <w:t xml:space="preserve"> среднего ряда убирались в пазухи перегородки. В подлокотниках просторного заднего дивана, эргономика которого подразумевала перевозку лишь двух пассажиров, размещались пульты дистанционного управления: в правом – аудиосистемой, в левом – климатической установкой.</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«СОРОК ПЯТЫЙ»</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А теперь о том, из чего «сложилась» базовая модель второго поколения «115-го» семейства, </w:t>
      </w:r>
      <w:r w:rsidR="00BD5FD8" w:rsidRPr="004F22AF">
        <w:rPr>
          <w:rFonts w:ascii="Times New Roman" w:hAnsi="Times New Roman" w:cs="Times New Roman"/>
          <w:sz w:val="24"/>
          <w:szCs w:val="24"/>
        </w:rPr>
        <w:t>Зи</w:t>
      </w:r>
      <w:r w:rsidRPr="004F22AF">
        <w:rPr>
          <w:rFonts w:ascii="Times New Roman" w:hAnsi="Times New Roman" w:cs="Times New Roman"/>
          <w:sz w:val="24"/>
          <w:szCs w:val="24"/>
        </w:rPr>
        <w:t>Л-41045.</w:t>
      </w:r>
    </w:p>
    <w:p w:rsidR="001F2DFF" w:rsidRPr="004F22AF" w:rsidRDefault="004F245F"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Рестайлинг экстерьера затронул главным образом передок и элементы декора. Вид монументальной облицовки радиатора был приведен к логическому завершению – она получила хромированное обрамление. Чтобы «архитектурный центр» передней панели не смотрелся излишне массивно, горизонтальные прутья декоративной решетки разбили на группы, отделенные друг от друга акцентированными интервалами. Заданный таким образом ритм добавил громоздкой облицовке элегантности. Переднюю «оптику» скомпоновали по-новому, придав этому элементу более строгий и функциональный вид. Для небольших вертикальных габаритных огней нашлось место с внешней стороны хромированных окладов фар, а под этими окладами на всю их ширину разместились </w:t>
      </w:r>
      <w:proofErr w:type="spellStart"/>
      <w:r w:rsidR="001F2DFF" w:rsidRPr="004F22AF">
        <w:rPr>
          <w:rFonts w:ascii="Times New Roman" w:hAnsi="Times New Roman" w:cs="Times New Roman"/>
          <w:sz w:val="24"/>
          <w:szCs w:val="24"/>
        </w:rPr>
        <w:t>поворотники</w:t>
      </w:r>
      <w:proofErr w:type="spellEnd"/>
      <w:r w:rsidR="001F2DFF" w:rsidRPr="004F22AF">
        <w:rPr>
          <w:rFonts w:ascii="Times New Roman" w:hAnsi="Times New Roman" w:cs="Times New Roman"/>
          <w:sz w:val="24"/>
          <w:szCs w:val="24"/>
        </w:rPr>
        <w:t xml:space="preserve">. На боковинах передних крыльев, перед колесными арками, появились довольно </w:t>
      </w:r>
      <w:proofErr w:type="gramStart"/>
      <w:r w:rsidR="001F2DFF" w:rsidRPr="004F22AF">
        <w:rPr>
          <w:rFonts w:ascii="Times New Roman" w:hAnsi="Times New Roman" w:cs="Times New Roman"/>
          <w:sz w:val="24"/>
          <w:szCs w:val="24"/>
        </w:rPr>
        <w:t>крупные</w:t>
      </w:r>
      <w:proofErr w:type="gramEnd"/>
      <w:r w:rsidR="001F2DFF" w:rsidRPr="004F22AF">
        <w:rPr>
          <w:rFonts w:ascii="Times New Roman" w:hAnsi="Times New Roman" w:cs="Times New Roman"/>
          <w:sz w:val="24"/>
          <w:szCs w:val="24"/>
        </w:rPr>
        <w:t xml:space="preserve"> оранжевые катафоты. Аналогичный элемент появился между задним бампером и арками задних колес. Бамперы стали чуть массивнее, но проходящие на всю их длину черные вставки удачно скрывали «лишний вес». Колесные арки лишились хромированных накладок. Тонкие боковые </w:t>
      </w:r>
      <w:proofErr w:type="spellStart"/>
      <w:r w:rsidR="001F2DFF" w:rsidRPr="004F22AF">
        <w:rPr>
          <w:rFonts w:ascii="Times New Roman" w:hAnsi="Times New Roman" w:cs="Times New Roman"/>
          <w:sz w:val="24"/>
          <w:szCs w:val="24"/>
        </w:rPr>
        <w:t>молдинги</w:t>
      </w:r>
      <w:proofErr w:type="spellEnd"/>
      <w:r w:rsidR="001F2DFF" w:rsidRPr="004F22AF">
        <w:rPr>
          <w:rFonts w:ascii="Times New Roman" w:hAnsi="Times New Roman" w:cs="Times New Roman"/>
          <w:sz w:val="24"/>
          <w:szCs w:val="24"/>
        </w:rPr>
        <w:t xml:space="preserve"> на уровне нижнего края бамперов стали значительно шире и тоже получили продольную черную вставку, а </w:t>
      </w:r>
      <w:proofErr w:type="spellStart"/>
      <w:r w:rsidR="001F2DFF" w:rsidRPr="004F22AF">
        <w:rPr>
          <w:rFonts w:ascii="Times New Roman" w:hAnsi="Times New Roman" w:cs="Times New Roman"/>
          <w:sz w:val="24"/>
          <w:szCs w:val="24"/>
        </w:rPr>
        <w:t>молдинги</w:t>
      </w:r>
      <w:proofErr w:type="spellEnd"/>
      <w:r w:rsidR="001F2DFF" w:rsidRPr="004F22AF">
        <w:rPr>
          <w:rFonts w:ascii="Times New Roman" w:hAnsi="Times New Roman" w:cs="Times New Roman"/>
          <w:sz w:val="24"/>
          <w:szCs w:val="24"/>
        </w:rPr>
        <w:t xml:space="preserve"> с порогов исчезли. Вертикальные стойки форточек передних окон и корпуса наружных зеркал заднего вида сменили хром на чернение.</w:t>
      </w:r>
    </w:p>
    <w:p w:rsidR="001F2DFF" w:rsidRPr="004F22AF" w:rsidRDefault="001A56D4"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Более современное оформление получила задняя панель кузова. На автомобилях первого поколения задние фонари имели трапециевидную форму, после </w:t>
      </w:r>
      <w:proofErr w:type="spellStart"/>
      <w:r w:rsidR="001F2DFF" w:rsidRPr="004F22AF">
        <w:rPr>
          <w:rFonts w:ascii="Times New Roman" w:hAnsi="Times New Roman" w:cs="Times New Roman"/>
          <w:sz w:val="24"/>
          <w:szCs w:val="24"/>
        </w:rPr>
        <w:t>рестайлинга</w:t>
      </w:r>
      <w:proofErr w:type="spellEnd"/>
      <w:r w:rsidR="001F2DFF" w:rsidRPr="004F22AF">
        <w:rPr>
          <w:rFonts w:ascii="Times New Roman" w:hAnsi="Times New Roman" w:cs="Times New Roman"/>
          <w:sz w:val="24"/>
          <w:szCs w:val="24"/>
        </w:rPr>
        <w:t xml:space="preserve"> они стали прямоугольными и получили черную полосу, разделяющую верхнюю и нижнюю секции.</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Консоль крепления заднего номерного знака, до этого – утопленная в кузовную панель, легла в одной плоскости с фонарями.</w:t>
      </w:r>
    </w:p>
    <w:p w:rsidR="001F2DFF" w:rsidRPr="004F22AF" w:rsidRDefault="001A56D4"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Наружные ручки дверей, у машин первого </w:t>
      </w:r>
      <w:proofErr w:type="gramStart"/>
      <w:r w:rsidR="001F2DFF" w:rsidRPr="004F22AF">
        <w:rPr>
          <w:rFonts w:ascii="Times New Roman" w:hAnsi="Times New Roman" w:cs="Times New Roman"/>
          <w:sz w:val="24"/>
          <w:szCs w:val="24"/>
        </w:rPr>
        <w:t>поколения</w:t>
      </w:r>
      <w:proofErr w:type="gramEnd"/>
      <w:r w:rsidR="001F2DFF" w:rsidRPr="004F22AF">
        <w:rPr>
          <w:rFonts w:ascii="Times New Roman" w:hAnsi="Times New Roman" w:cs="Times New Roman"/>
          <w:sz w:val="24"/>
          <w:szCs w:val="24"/>
        </w:rPr>
        <w:t xml:space="preserve"> не выступавшие над поверхностью кузова, стали выпуклыми, более выразительными.</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Кроме того, автомобили второго поколения «115-х» получили 16-дюймовые диски и еще более широкую (245 мм) «резину». Шины особой марки «Гранит» имели конструкцию, позволяющую двигаться при пробитом колесе, что достигалось за счет очень жестких боковин покрышки.</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Из конструктивных изменений следует отметить модернизацию гидромеханической передачи, получившей обозначение ГМП-4105. Ее отличия от предыдущей версии заключались </w:t>
      </w:r>
      <w:proofErr w:type="gramStart"/>
      <w:r w:rsidRPr="004F22AF">
        <w:rPr>
          <w:rFonts w:ascii="Times New Roman" w:hAnsi="Times New Roman" w:cs="Times New Roman"/>
          <w:sz w:val="24"/>
          <w:szCs w:val="24"/>
        </w:rPr>
        <w:t>в</w:t>
      </w:r>
      <w:proofErr w:type="gramEnd"/>
      <w:r w:rsidRPr="004F22AF">
        <w:rPr>
          <w:rFonts w:ascii="Times New Roman" w:hAnsi="Times New Roman" w:cs="Times New Roman"/>
          <w:sz w:val="24"/>
          <w:szCs w:val="24"/>
        </w:rPr>
        <w:t xml:space="preserve"> введении дополнительного режима движения. Прежде для движения вперед водитель мог выбрать или </w:t>
      </w:r>
      <w:r w:rsidRPr="004F22AF">
        <w:rPr>
          <w:rFonts w:ascii="Times New Roman" w:hAnsi="Times New Roman" w:cs="Times New Roman"/>
          <w:sz w:val="24"/>
          <w:szCs w:val="24"/>
        </w:rPr>
        <w:lastRenderedPageBreak/>
        <w:t>положение рычага «Д», при котором осуществлялся переход по передачам 1-2-3, или положение «2», при котором в зависимости от скорости автомобиля и положения дроссельной заслонки двигателя была включена I или II передача. При переходе к ГМП-4105 в систему управления был добавлен диапазон «1», позволяющий использовать только первую передачу, что упрощало движение в нештатных дорожных условиях или в горах.</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В остальном </w:t>
      </w:r>
      <w:r w:rsidR="00BD5FD8" w:rsidRPr="004F22AF">
        <w:rPr>
          <w:rFonts w:ascii="Times New Roman" w:hAnsi="Times New Roman" w:cs="Times New Roman"/>
          <w:sz w:val="24"/>
          <w:szCs w:val="24"/>
        </w:rPr>
        <w:t>Зи</w:t>
      </w:r>
      <w:r w:rsidRPr="004F22AF">
        <w:rPr>
          <w:rFonts w:ascii="Times New Roman" w:hAnsi="Times New Roman" w:cs="Times New Roman"/>
          <w:sz w:val="24"/>
          <w:szCs w:val="24"/>
        </w:rPr>
        <w:t>Л-41045 от предшествующей модели ничем не отличался.</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ЦАРСКИЕ ПОКОИ</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Можно смело утверждать, что весь комплекс инженерных и дизайнерских ухищрений и инноваций служил одной единственной цели – стать достойной «оправой» для VIP-салона автомобиля, на время поездок первых лиц государства становившегося их мобильной резиденцией.</w:t>
      </w:r>
    </w:p>
    <w:p w:rsidR="001F2DFF" w:rsidRPr="004F22AF" w:rsidRDefault="00841DBC"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Пол покрывался шерстяным ковром, который ткали на Люберецкой ковровой фабрике. Его пестрая расцветка, делающая пыль и грязь незаметными, получила называние «черепашка».</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Обивка дверей и сидений выполнялась из очень дорогого и редкого голландского мохера – приятный на ощупь материал из натуральной шерсти без синтетических добавок. Как правило, обивочная ткань имела благородный табачный цвет. Реже встречались иные варианты: зеленый, синий, платиново-серый, бордовый, желтый, но, как правило, это было связано с пожеланиями конкретных высокопоставленных заказчиков. </w:t>
      </w:r>
      <w:r w:rsidR="00841DBC">
        <w:rPr>
          <w:rFonts w:ascii="Times New Roman" w:hAnsi="Times New Roman" w:cs="Times New Roman"/>
          <w:sz w:val="24"/>
          <w:szCs w:val="24"/>
        </w:rPr>
        <w:t xml:space="preserve"> </w:t>
      </w:r>
    </w:p>
    <w:p w:rsidR="001F2DFF" w:rsidRPr="004F22AF" w:rsidRDefault="00841DBC"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В обивке потолка, в основном, использовалось светло-бежевое или серо-голубое сукно.</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Автомобили «115-го» семейства комплектовались прибалтийской «акустикой» – приемником «Радиотехника» АВ-75 с пультом дистанционного управления и проигрывателем магнитофонных кассет «</w:t>
      </w:r>
      <w:proofErr w:type="spellStart"/>
      <w:r w:rsidRPr="004F22AF">
        <w:rPr>
          <w:rFonts w:ascii="Times New Roman" w:hAnsi="Times New Roman" w:cs="Times New Roman"/>
          <w:sz w:val="24"/>
          <w:szCs w:val="24"/>
        </w:rPr>
        <w:t>Вильма</w:t>
      </w:r>
      <w:proofErr w:type="spellEnd"/>
      <w:r w:rsidRPr="004F22AF">
        <w:rPr>
          <w:rFonts w:ascii="Times New Roman" w:hAnsi="Times New Roman" w:cs="Times New Roman"/>
          <w:sz w:val="24"/>
          <w:szCs w:val="24"/>
        </w:rPr>
        <w:t>». Качественный звук обеспечивали стереодинамики рижского завода VEF.</w:t>
      </w:r>
    </w:p>
    <w:p w:rsidR="001F2DFF" w:rsidRPr="004F22AF" w:rsidRDefault="00841DBC"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Пульт дистанционного управления радиоприемником располагался в правом подлокотнике. В левом подлокотнике рядом с джойстиком управления задней климатической установкой, устанавливался микрофон внешнего громкоговорителя. В бронированных автомобилях аналогичный микрофон был еще и в перчаточном ящичке на панели приборов.</w:t>
      </w:r>
    </w:p>
    <w:p w:rsidR="001F2DFF" w:rsidRPr="004F22AF" w:rsidRDefault="00841DBC"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Установленные на потолке индивидуальные плафоны направленного света давали возможность оперативно просматривать бумаги, не превращая при этом салон в освещенный «аквариум».</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Задняя климатическая установка, отвечающая за температуру VIP-салона, располагалась в багажном отсеке, за пассажирским сиденьем.</w:t>
      </w:r>
    </w:p>
    <w:p w:rsidR="001F2DFF" w:rsidRPr="004F22AF" w:rsidRDefault="00195CEE" w:rsidP="00195CE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 xml:space="preserve">Задние двери изнутри имели по две ручки для открывания. Одна располагалась у задней кромки, и ею пользовались пассажиры «дивана». Вторая находилась у переднего края двери, и пользоваться ею было удобно пассажиру, сидящему на </w:t>
      </w:r>
      <w:proofErr w:type="spellStart"/>
      <w:r w:rsidR="001F2DFF" w:rsidRPr="004F22AF">
        <w:rPr>
          <w:rFonts w:ascii="Times New Roman" w:hAnsi="Times New Roman" w:cs="Times New Roman"/>
          <w:sz w:val="24"/>
          <w:szCs w:val="24"/>
        </w:rPr>
        <w:t>страпонтене</w:t>
      </w:r>
      <w:proofErr w:type="spellEnd"/>
      <w:r w:rsidR="001F2DFF" w:rsidRPr="004F22AF">
        <w:rPr>
          <w:rFonts w:ascii="Times New Roman" w:hAnsi="Times New Roman" w:cs="Times New Roman"/>
          <w:sz w:val="24"/>
          <w:szCs w:val="24"/>
        </w:rPr>
        <w:t>, ведь часто первым из автомобиля выходил сотрудник охраны, занимавший откидное сиденье.</w:t>
      </w:r>
      <w:r>
        <w:rPr>
          <w:rFonts w:ascii="Times New Roman" w:hAnsi="Times New Roman" w:cs="Times New Roman"/>
          <w:sz w:val="24"/>
          <w:szCs w:val="24"/>
        </w:rPr>
        <w:t xml:space="preserve"> </w:t>
      </w:r>
    </w:p>
    <w:p w:rsidR="001F2DFF" w:rsidRPr="004F22AF" w:rsidRDefault="00195CEE"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СЛУЖЕБНОЕ ПОМЕЩЕНИЕ</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В автомобилях, приписанных к Гаражу особого назначения, между передними сиденьями располагался небольшой ящик с крышкой из деревянных планок. В нем размещался телефон правительственной связи и блок управления </w:t>
      </w:r>
      <w:proofErr w:type="spellStart"/>
      <w:r w:rsidRPr="004F22AF">
        <w:rPr>
          <w:rFonts w:ascii="Times New Roman" w:hAnsi="Times New Roman" w:cs="Times New Roman"/>
          <w:sz w:val="24"/>
          <w:szCs w:val="24"/>
        </w:rPr>
        <w:t>спецаппаратурой</w:t>
      </w:r>
      <w:proofErr w:type="spellEnd"/>
      <w:r w:rsidRPr="004F22AF">
        <w:rPr>
          <w:rFonts w:ascii="Times New Roman" w:hAnsi="Times New Roman" w:cs="Times New Roman"/>
          <w:sz w:val="24"/>
          <w:szCs w:val="24"/>
        </w:rPr>
        <w:t>. За этим ящиком находился центральный подлокотник, служившей крышкой отсека для аптечки.</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Передние сиденья обтягивались кожей аргентинского буйвола западногерманской выделки.</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К передней кромке основания левого сиденья, под коленями водителя, крепится огнетушитель.</w:t>
      </w:r>
    </w:p>
    <w:p w:rsidR="001F2DFF" w:rsidRPr="004F22AF" w:rsidRDefault="00195CEE" w:rsidP="007A29E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2DFF" w:rsidRPr="004F22AF">
        <w:rPr>
          <w:rFonts w:ascii="Times New Roman" w:hAnsi="Times New Roman" w:cs="Times New Roman"/>
          <w:sz w:val="24"/>
          <w:szCs w:val="24"/>
        </w:rPr>
        <w:t>Салонное зеркало заднего вида при резком ударе отделялось от места крепления с помощью пружинного механизма.</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Стояночный тормоз включался педалью, расположенной слева от педали тормоза.</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Многофункциональный джойстик с левой стороны рулевой колонки отвечал за включение </w:t>
      </w:r>
      <w:proofErr w:type="spellStart"/>
      <w:r w:rsidRPr="004F22AF">
        <w:rPr>
          <w:rFonts w:ascii="Times New Roman" w:hAnsi="Times New Roman" w:cs="Times New Roman"/>
          <w:sz w:val="24"/>
          <w:szCs w:val="24"/>
        </w:rPr>
        <w:t>поворотников</w:t>
      </w:r>
      <w:proofErr w:type="spellEnd"/>
      <w:r w:rsidRPr="004F22AF">
        <w:rPr>
          <w:rFonts w:ascii="Times New Roman" w:hAnsi="Times New Roman" w:cs="Times New Roman"/>
          <w:sz w:val="24"/>
          <w:szCs w:val="24"/>
        </w:rPr>
        <w:t xml:space="preserve">, режимов света, интенсивность работы стеклоочистителей, а также за подачу воды на лобовое стекло. Этот орган управления </w:t>
      </w:r>
      <w:proofErr w:type="spellStart"/>
      <w:r w:rsidRPr="004F22AF">
        <w:rPr>
          <w:rFonts w:ascii="Times New Roman" w:hAnsi="Times New Roman" w:cs="Times New Roman"/>
          <w:sz w:val="24"/>
          <w:szCs w:val="24"/>
        </w:rPr>
        <w:t>зиловские</w:t>
      </w:r>
      <w:proofErr w:type="spellEnd"/>
      <w:r w:rsidRPr="004F22AF">
        <w:rPr>
          <w:rFonts w:ascii="Times New Roman" w:hAnsi="Times New Roman" w:cs="Times New Roman"/>
          <w:sz w:val="24"/>
          <w:szCs w:val="24"/>
        </w:rPr>
        <w:t xml:space="preserve"> конструкторы позаимствовали у «мерседеса».</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На верхней части торпедо, почти у лобового стекла, под неглубоким козырьком находился ряд сигнальных ламп, оповещающих водителя об открытых дверях, уровне масла, поднятой перегородке, включенных </w:t>
      </w:r>
      <w:proofErr w:type="spellStart"/>
      <w:r w:rsidRPr="004F22AF">
        <w:rPr>
          <w:rFonts w:ascii="Times New Roman" w:hAnsi="Times New Roman" w:cs="Times New Roman"/>
          <w:sz w:val="24"/>
          <w:szCs w:val="24"/>
        </w:rPr>
        <w:t>поворотниках</w:t>
      </w:r>
      <w:proofErr w:type="spellEnd"/>
      <w:r w:rsidRPr="004F22AF">
        <w:rPr>
          <w:rFonts w:ascii="Times New Roman" w:hAnsi="Times New Roman" w:cs="Times New Roman"/>
          <w:sz w:val="24"/>
          <w:szCs w:val="24"/>
        </w:rPr>
        <w:t xml:space="preserve"> и прочем.</w:t>
      </w:r>
    </w:p>
    <w:p w:rsidR="001F2DFF" w:rsidRPr="004F22AF" w:rsidRDefault="001F2DF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lastRenderedPageBreak/>
        <w:t xml:space="preserve">Справа от руля, ниже кнопки включения </w:t>
      </w:r>
      <w:proofErr w:type="spellStart"/>
      <w:r w:rsidRPr="004F22AF">
        <w:rPr>
          <w:rFonts w:ascii="Times New Roman" w:hAnsi="Times New Roman" w:cs="Times New Roman"/>
          <w:sz w:val="24"/>
          <w:szCs w:val="24"/>
        </w:rPr>
        <w:t>омывателя</w:t>
      </w:r>
      <w:proofErr w:type="spellEnd"/>
      <w:r w:rsidRPr="004F22AF">
        <w:rPr>
          <w:rFonts w:ascii="Times New Roman" w:hAnsi="Times New Roman" w:cs="Times New Roman"/>
          <w:sz w:val="24"/>
          <w:szCs w:val="24"/>
        </w:rPr>
        <w:t xml:space="preserve"> фар, располагался тумблер с надписью «аварийный». Он активировал резервную систему зажигания, подававшую напряжение 10 000 вольт сразу на все свечи, заставляя заглохший мотор работать в аварийном режиме.</w:t>
      </w:r>
    </w:p>
    <w:p w:rsidR="004F22AF" w:rsidRPr="004F22AF" w:rsidRDefault="004F22AF" w:rsidP="007A29E6">
      <w:pPr>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3"/>
        <w:gridCol w:w="174"/>
        <w:gridCol w:w="2482"/>
      </w:tblGrid>
      <w:tr w:rsidR="004F22AF" w:rsidRPr="004F22AF" w:rsidTr="007A29E6">
        <w:tc>
          <w:tcPr>
            <w:tcW w:w="10139" w:type="dxa"/>
            <w:gridSpan w:val="3"/>
          </w:tcPr>
          <w:p w:rsidR="004F22AF" w:rsidRPr="004F22AF" w:rsidRDefault="004F22AF" w:rsidP="00083492">
            <w:pPr>
              <w:pStyle w:val="1"/>
              <w:spacing w:before="0" w:after="0"/>
              <w:jc w:val="center"/>
              <w:rPr>
                <w:rFonts w:ascii="Times New Roman" w:hAnsi="Times New Roman" w:cs="Times New Roman"/>
                <w:sz w:val="24"/>
                <w:szCs w:val="24"/>
              </w:rPr>
            </w:pPr>
            <w:r w:rsidRPr="004F22AF">
              <w:rPr>
                <w:rFonts w:ascii="Times New Roman" w:hAnsi="Times New Roman" w:cs="Times New Roman"/>
                <w:sz w:val="24"/>
                <w:szCs w:val="24"/>
              </w:rPr>
              <w:t>Техническая характеристика автомобиля ЗиЛ-41045</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Число мест</w:t>
            </w:r>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7</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Максимальная скорость</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190 км/ч"/>
              </w:smartTagPr>
              <w:r w:rsidRPr="004F22AF">
                <w:rPr>
                  <w:rFonts w:ascii="Times New Roman" w:hAnsi="Times New Roman" w:cs="Times New Roman"/>
                  <w:sz w:val="24"/>
                  <w:szCs w:val="24"/>
                </w:rPr>
                <w:t>190 км/ч</w:t>
              </w:r>
            </w:smartTag>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Расход топлива при скорости </w:t>
            </w:r>
            <w:smartTag w:uri="urn:schemas-microsoft-com:office:smarttags" w:element="metricconverter">
              <w:smartTagPr>
                <w:attr w:name="ProductID" w:val="80 км/ч"/>
              </w:smartTagPr>
              <w:r w:rsidRPr="004F22AF">
                <w:rPr>
                  <w:rFonts w:ascii="Times New Roman" w:hAnsi="Times New Roman" w:cs="Times New Roman"/>
                  <w:sz w:val="24"/>
                  <w:szCs w:val="24"/>
                </w:rPr>
                <w:t>80 км/ч</w:t>
              </w:r>
            </w:smartTag>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22 л/100 км</w:t>
            </w:r>
          </w:p>
        </w:tc>
      </w:tr>
      <w:tr w:rsidR="004F22AF" w:rsidRPr="004F22AF" w:rsidTr="007A29E6">
        <w:trPr>
          <w:trHeight w:val="137"/>
        </w:trPr>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Разгон до </w:t>
            </w:r>
            <w:smartTag w:uri="urn:schemas-microsoft-com:office:smarttags" w:element="metricconverter">
              <w:smartTagPr>
                <w:attr w:name="ProductID" w:val="100 км/ч"/>
              </w:smartTagPr>
              <w:r w:rsidRPr="004F22AF">
                <w:rPr>
                  <w:rFonts w:ascii="Times New Roman" w:hAnsi="Times New Roman" w:cs="Times New Roman"/>
                  <w:sz w:val="24"/>
                  <w:szCs w:val="24"/>
                </w:rPr>
                <w:t>100 км/ч</w:t>
              </w:r>
            </w:smartTag>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13 сек</w:t>
            </w:r>
          </w:p>
        </w:tc>
      </w:tr>
      <w:tr w:rsidR="004F22AF" w:rsidRPr="004F22AF" w:rsidTr="007A29E6">
        <w:trPr>
          <w:trHeight w:val="137"/>
        </w:trPr>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Тормозной путь со скорости </w:t>
            </w:r>
            <w:smartTag w:uri="urn:schemas-microsoft-com:office:smarttags" w:element="metricconverter">
              <w:smartTagPr>
                <w:attr w:name="ProductID" w:val="80 км/ч"/>
              </w:smartTagPr>
              <w:r w:rsidRPr="004F22AF">
                <w:rPr>
                  <w:rFonts w:ascii="Times New Roman" w:hAnsi="Times New Roman" w:cs="Times New Roman"/>
                  <w:sz w:val="24"/>
                  <w:szCs w:val="24"/>
                </w:rPr>
                <w:t>80 км/ч</w:t>
              </w:r>
            </w:smartTag>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40 м"/>
              </w:smartTagPr>
              <w:r w:rsidRPr="004F22AF">
                <w:rPr>
                  <w:rFonts w:ascii="Times New Roman" w:hAnsi="Times New Roman" w:cs="Times New Roman"/>
                  <w:sz w:val="24"/>
                  <w:szCs w:val="24"/>
                </w:rPr>
                <w:t>40 м</w:t>
              </w:r>
            </w:smartTag>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Электрооборудование</w:t>
            </w:r>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12 </w:t>
            </w:r>
            <w:r w:rsidRPr="004F22AF">
              <w:rPr>
                <w:rFonts w:ascii="Times New Roman" w:hAnsi="Times New Roman" w:cs="Times New Roman"/>
                <w:sz w:val="24"/>
                <w:szCs w:val="24"/>
                <w:lang w:val="en-US"/>
              </w:rPr>
              <w:t>V</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Аккумуляторная батарея</w:t>
            </w:r>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6СТ-60, 2 штуки</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Генератор</w:t>
            </w:r>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19. 3701</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Реле-регулятор</w:t>
            </w:r>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РР139 </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Стартер</w:t>
            </w:r>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СТ14-В</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Свечи зажигания</w:t>
            </w:r>
          </w:p>
        </w:tc>
        <w:tc>
          <w:tcPr>
            <w:tcW w:w="2482"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Э780</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Размер шин</w:t>
            </w:r>
          </w:p>
        </w:tc>
        <w:tc>
          <w:tcPr>
            <w:tcW w:w="2482" w:type="dxa"/>
            <w:vAlign w:val="center"/>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R16/245/75 </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Масса:</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снаряженная</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3335 кг"/>
              </w:smartTagPr>
              <w:r w:rsidRPr="004F22AF">
                <w:rPr>
                  <w:rFonts w:ascii="Times New Roman" w:hAnsi="Times New Roman" w:cs="Times New Roman"/>
                  <w:sz w:val="24"/>
                  <w:szCs w:val="24"/>
                </w:rPr>
                <w:t>3335 кг</w:t>
              </w:r>
            </w:smartTag>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proofErr w:type="gramStart"/>
            <w:r w:rsidRPr="004F22AF">
              <w:rPr>
                <w:rFonts w:ascii="Times New Roman" w:hAnsi="Times New Roman" w:cs="Times New Roman"/>
                <w:sz w:val="24"/>
                <w:szCs w:val="24"/>
              </w:rPr>
              <w:t>полная</w:t>
            </w:r>
            <w:proofErr w:type="gramEnd"/>
            <w:r w:rsidRPr="004F22AF">
              <w:rPr>
                <w:rFonts w:ascii="Times New Roman" w:hAnsi="Times New Roman" w:cs="Times New Roman"/>
                <w:sz w:val="24"/>
                <w:szCs w:val="24"/>
              </w:rPr>
              <w:t>, в том числе:</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3860 кг"/>
              </w:smartTagPr>
              <w:r w:rsidRPr="004F22AF">
                <w:rPr>
                  <w:rFonts w:ascii="Times New Roman" w:hAnsi="Times New Roman" w:cs="Times New Roman"/>
                  <w:sz w:val="24"/>
                  <w:szCs w:val="24"/>
                </w:rPr>
                <w:t>3860 кг</w:t>
              </w:r>
            </w:smartTag>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на переднюю ось</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1800 кг"/>
              </w:smartTagPr>
              <w:r w:rsidRPr="004F22AF">
                <w:rPr>
                  <w:rFonts w:ascii="Times New Roman" w:hAnsi="Times New Roman" w:cs="Times New Roman"/>
                  <w:sz w:val="24"/>
                  <w:szCs w:val="24"/>
                </w:rPr>
                <w:t>1800 кг</w:t>
              </w:r>
            </w:smartTag>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 на заднюю ось</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2060 кг"/>
              </w:smartTagPr>
              <w:r w:rsidRPr="004F22AF">
                <w:rPr>
                  <w:rFonts w:ascii="Times New Roman" w:hAnsi="Times New Roman" w:cs="Times New Roman"/>
                  <w:sz w:val="24"/>
                  <w:szCs w:val="24"/>
                </w:rPr>
                <w:t>2060 кг</w:t>
              </w:r>
            </w:smartTag>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Дорожные просветы:</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под передней осью</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173 мм"/>
              </w:smartTagPr>
              <w:r w:rsidRPr="004F22AF">
                <w:rPr>
                  <w:rFonts w:ascii="Times New Roman" w:hAnsi="Times New Roman" w:cs="Times New Roman"/>
                  <w:sz w:val="24"/>
                  <w:szCs w:val="24"/>
                </w:rPr>
                <w:t>173 мм</w:t>
              </w:r>
            </w:smartTag>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под задней осью </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184 мм"/>
              </w:smartTagPr>
              <w:r w:rsidRPr="004F22AF">
                <w:rPr>
                  <w:rFonts w:ascii="Times New Roman" w:hAnsi="Times New Roman" w:cs="Times New Roman"/>
                  <w:sz w:val="24"/>
                  <w:szCs w:val="24"/>
                </w:rPr>
                <w:t>184 мм</w:t>
              </w:r>
            </w:smartTag>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Наименьший радиус поворота:</w:t>
            </w:r>
          </w:p>
        </w:tc>
      </w:tr>
      <w:tr w:rsidR="004F22AF" w:rsidRPr="004F22AF" w:rsidTr="007A29E6">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по оси следа внешнего переднего колеса</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7,6 м"/>
              </w:smartTagPr>
              <w:r w:rsidRPr="004F22AF">
                <w:rPr>
                  <w:rFonts w:ascii="Times New Roman" w:hAnsi="Times New Roman" w:cs="Times New Roman"/>
                  <w:sz w:val="24"/>
                  <w:szCs w:val="24"/>
                </w:rPr>
                <w:t>7,6 м</w:t>
              </w:r>
            </w:smartTag>
          </w:p>
        </w:tc>
      </w:tr>
      <w:tr w:rsidR="004F22AF" w:rsidRPr="004F22AF" w:rsidTr="007A29E6">
        <w:trPr>
          <w:trHeight w:val="136"/>
        </w:trPr>
        <w:tc>
          <w:tcPr>
            <w:tcW w:w="7657"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наружный габаритный </w:t>
            </w:r>
          </w:p>
        </w:tc>
        <w:tc>
          <w:tcPr>
            <w:tcW w:w="2482" w:type="dxa"/>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8,25 м"/>
              </w:smartTagPr>
              <w:r w:rsidRPr="004F22AF">
                <w:rPr>
                  <w:rFonts w:ascii="Times New Roman" w:hAnsi="Times New Roman" w:cs="Times New Roman"/>
                  <w:sz w:val="24"/>
                  <w:szCs w:val="24"/>
                </w:rPr>
                <w:t>8,25 м</w:t>
              </w:r>
            </w:smartTag>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Рулевой механизм:</w:t>
            </w:r>
            <w:r w:rsidR="00083492" w:rsidRPr="004F22AF">
              <w:rPr>
                <w:rFonts w:ascii="Times New Roman" w:hAnsi="Times New Roman" w:cs="Times New Roman"/>
                <w:sz w:val="24"/>
                <w:szCs w:val="24"/>
              </w:rPr>
              <w:t xml:space="preserve"> </w:t>
            </w:r>
            <w:r w:rsidR="00083492" w:rsidRPr="004F22AF">
              <w:rPr>
                <w:rFonts w:ascii="Times New Roman" w:hAnsi="Times New Roman" w:cs="Times New Roman"/>
                <w:sz w:val="24"/>
                <w:szCs w:val="24"/>
              </w:rPr>
              <w:t>Рабочая пара – винт с гайкой на циркулирующих шариках и рейка с зубчатым сектором. Встроенный гидроусилитель. Передаточное число - 17,5</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Подвеска передняя:</w:t>
            </w:r>
            <w:r w:rsidR="00083492" w:rsidRPr="004F22AF">
              <w:rPr>
                <w:rFonts w:ascii="Times New Roman" w:hAnsi="Times New Roman" w:cs="Times New Roman"/>
                <w:sz w:val="24"/>
                <w:szCs w:val="24"/>
              </w:rPr>
              <w:t xml:space="preserve"> </w:t>
            </w:r>
            <w:r w:rsidR="00083492" w:rsidRPr="004F22AF">
              <w:rPr>
                <w:rFonts w:ascii="Times New Roman" w:hAnsi="Times New Roman" w:cs="Times New Roman"/>
                <w:sz w:val="24"/>
                <w:szCs w:val="24"/>
              </w:rPr>
              <w:t>независимая, рычажная, бесшкворневая, торсионная, амортизаторы гидравлические, телескопические</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Подвеска задняя:</w:t>
            </w:r>
            <w:r w:rsidR="00083492" w:rsidRPr="004F22AF">
              <w:rPr>
                <w:rFonts w:ascii="Times New Roman" w:hAnsi="Times New Roman" w:cs="Times New Roman"/>
                <w:sz w:val="24"/>
                <w:szCs w:val="24"/>
              </w:rPr>
              <w:t xml:space="preserve"> </w:t>
            </w:r>
            <w:r w:rsidR="00083492" w:rsidRPr="004F22AF">
              <w:rPr>
                <w:rFonts w:ascii="Times New Roman" w:hAnsi="Times New Roman" w:cs="Times New Roman"/>
                <w:sz w:val="24"/>
                <w:szCs w:val="24"/>
              </w:rPr>
              <w:t>на продольных полуэллиптических рессорах с реактивными штангами, амортизаторы гидравлические, телескопические</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Тормоза:</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 xml:space="preserve">рабочий – дисковый с автоматической регулировкой зазора; привод гидравлический с двумя независимыми контурами, каждый из которых действует на все колеса. Система снабжена одним вакуумным и двумя </w:t>
            </w:r>
            <w:proofErr w:type="spellStart"/>
            <w:r w:rsidRPr="004F22AF">
              <w:rPr>
                <w:rFonts w:ascii="Times New Roman" w:hAnsi="Times New Roman" w:cs="Times New Roman"/>
                <w:sz w:val="24"/>
                <w:szCs w:val="24"/>
              </w:rPr>
              <w:t>гидровакуумными</w:t>
            </w:r>
            <w:proofErr w:type="spellEnd"/>
            <w:r w:rsidRPr="004F22AF">
              <w:rPr>
                <w:rFonts w:ascii="Times New Roman" w:hAnsi="Times New Roman" w:cs="Times New Roman"/>
                <w:sz w:val="24"/>
                <w:szCs w:val="24"/>
              </w:rPr>
              <w:t xml:space="preserve"> усилителями</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стояночный – колодочный, на задние колеса; привод механический от специальной ножной педали, растормаживание автоматическое</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Коробка передач:</w:t>
            </w:r>
            <w:r w:rsidR="00083492" w:rsidRPr="004F22AF">
              <w:rPr>
                <w:rFonts w:ascii="Times New Roman" w:hAnsi="Times New Roman" w:cs="Times New Roman"/>
                <w:sz w:val="24"/>
                <w:szCs w:val="24"/>
              </w:rPr>
              <w:t xml:space="preserve"> </w:t>
            </w:r>
            <w:r w:rsidR="00083492" w:rsidRPr="004F22AF">
              <w:rPr>
                <w:rFonts w:ascii="Times New Roman" w:hAnsi="Times New Roman" w:cs="Times New Roman"/>
                <w:sz w:val="24"/>
                <w:szCs w:val="24"/>
              </w:rPr>
              <w:t>гидравлический трансформатор, работающий совместно с трехступенчатой планетарной коробкой передач; коэффициент трансформации – 2,45</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Передаточные числа:</w:t>
            </w:r>
            <w:r w:rsidR="007A29E6" w:rsidRPr="007A29E6">
              <w:rPr>
                <w:rFonts w:ascii="Times New Roman" w:hAnsi="Times New Roman" w:cs="Times New Roman"/>
                <w:sz w:val="24"/>
                <w:szCs w:val="24"/>
              </w:rPr>
              <w:t xml:space="preserve"> </w:t>
            </w:r>
            <w:r w:rsidR="007A29E6" w:rsidRPr="004F22AF">
              <w:rPr>
                <w:rFonts w:ascii="Times New Roman" w:hAnsi="Times New Roman" w:cs="Times New Roman"/>
                <w:sz w:val="24"/>
                <w:szCs w:val="24"/>
                <w:lang w:val="en-US"/>
              </w:rPr>
              <w:t>I</w:t>
            </w:r>
            <w:r w:rsidR="007A29E6" w:rsidRPr="004F22AF">
              <w:rPr>
                <w:rFonts w:ascii="Times New Roman" w:hAnsi="Times New Roman" w:cs="Times New Roman"/>
                <w:sz w:val="24"/>
                <w:szCs w:val="24"/>
              </w:rPr>
              <w:t xml:space="preserve"> – 2,02; </w:t>
            </w:r>
            <w:r w:rsidR="007A29E6" w:rsidRPr="004F22AF">
              <w:rPr>
                <w:rFonts w:ascii="Times New Roman" w:hAnsi="Times New Roman" w:cs="Times New Roman"/>
                <w:sz w:val="24"/>
                <w:szCs w:val="24"/>
                <w:lang w:val="en-US"/>
              </w:rPr>
              <w:t>II</w:t>
            </w:r>
            <w:r w:rsidR="007A29E6" w:rsidRPr="004F22AF">
              <w:rPr>
                <w:rFonts w:ascii="Times New Roman" w:hAnsi="Times New Roman" w:cs="Times New Roman"/>
                <w:sz w:val="24"/>
                <w:szCs w:val="24"/>
              </w:rPr>
              <w:t xml:space="preserve"> – 1,42; </w:t>
            </w:r>
            <w:r w:rsidR="007A29E6" w:rsidRPr="004F22AF">
              <w:rPr>
                <w:rFonts w:ascii="Times New Roman" w:hAnsi="Times New Roman" w:cs="Times New Roman"/>
                <w:sz w:val="24"/>
                <w:szCs w:val="24"/>
                <w:lang w:val="en-US"/>
              </w:rPr>
              <w:t>III</w:t>
            </w:r>
            <w:r w:rsidR="007A29E6" w:rsidRPr="004F22AF">
              <w:rPr>
                <w:rFonts w:ascii="Times New Roman" w:hAnsi="Times New Roman" w:cs="Times New Roman"/>
                <w:sz w:val="24"/>
                <w:szCs w:val="24"/>
              </w:rPr>
              <w:t xml:space="preserve"> – 1,0; задний ход – 1,42</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Главная передача:</w:t>
            </w:r>
            <w:r w:rsidR="007A29E6" w:rsidRPr="004F22AF">
              <w:rPr>
                <w:rFonts w:ascii="Times New Roman" w:hAnsi="Times New Roman" w:cs="Times New Roman"/>
                <w:sz w:val="24"/>
                <w:szCs w:val="24"/>
              </w:rPr>
              <w:t xml:space="preserve"> </w:t>
            </w:r>
            <w:r w:rsidR="007A29E6" w:rsidRPr="004F22AF">
              <w:rPr>
                <w:rFonts w:ascii="Times New Roman" w:hAnsi="Times New Roman" w:cs="Times New Roman"/>
                <w:sz w:val="24"/>
                <w:szCs w:val="24"/>
              </w:rPr>
              <w:t>одинарная, гипоидная; передаточное число – 3,62</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Двигатель:</w:t>
            </w:r>
            <w:r w:rsidR="00083492" w:rsidRPr="004F22AF">
              <w:rPr>
                <w:rFonts w:ascii="Times New Roman" w:hAnsi="Times New Roman" w:cs="Times New Roman"/>
                <w:sz w:val="24"/>
                <w:szCs w:val="24"/>
              </w:rPr>
              <w:t xml:space="preserve"> </w:t>
            </w:r>
            <w:r w:rsidR="00083492" w:rsidRPr="004F22AF">
              <w:rPr>
                <w:rFonts w:ascii="Times New Roman" w:hAnsi="Times New Roman" w:cs="Times New Roman"/>
                <w:sz w:val="24"/>
                <w:szCs w:val="24"/>
              </w:rPr>
              <w:t xml:space="preserve">ЗиЛ-4104, </w:t>
            </w:r>
            <w:r w:rsidR="00083492" w:rsidRPr="004F22AF">
              <w:rPr>
                <w:rFonts w:ascii="Times New Roman" w:hAnsi="Times New Roman" w:cs="Times New Roman"/>
                <w:sz w:val="24"/>
                <w:szCs w:val="24"/>
                <w:lang w:val="en-US"/>
              </w:rPr>
              <w:t>V</w:t>
            </w:r>
            <w:r w:rsidR="00083492" w:rsidRPr="004F22AF">
              <w:rPr>
                <w:rFonts w:ascii="Times New Roman" w:hAnsi="Times New Roman" w:cs="Times New Roman"/>
                <w:sz w:val="24"/>
                <w:szCs w:val="24"/>
              </w:rPr>
              <w:t xml:space="preserve">-образный, карбюраторный, </w:t>
            </w:r>
            <w:r w:rsidR="00083492">
              <w:rPr>
                <w:rFonts w:ascii="Times New Roman" w:hAnsi="Times New Roman" w:cs="Times New Roman"/>
                <w:sz w:val="24"/>
                <w:szCs w:val="24"/>
              </w:rPr>
              <w:t>4-</w:t>
            </w:r>
            <w:r w:rsidR="00083492" w:rsidRPr="004F22AF">
              <w:rPr>
                <w:rFonts w:ascii="Times New Roman" w:hAnsi="Times New Roman" w:cs="Times New Roman"/>
                <w:sz w:val="24"/>
                <w:szCs w:val="24"/>
              </w:rPr>
              <w:t xml:space="preserve">тактный, </w:t>
            </w:r>
            <w:r w:rsidR="00083492">
              <w:rPr>
                <w:rFonts w:ascii="Times New Roman" w:hAnsi="Times New Roman" w:cs="Times New Roman"/>
                <w:sz w:val="24"/>
                <w:szCs w:val="24"/>
              </w:rPr>
              <w:t>8-</w:t>
            </w:r>
            <w:r w:rsidR="00083492" w:rsidRPr="004F22AF">
              <w:rPr>
                <w:rFonts w:ascii="Times New Roman" w:hAnsi="Times New Roman" w:cs="Times New Roman"/>
                <w:sz w:val="24"/>
                <w:szCs w:val="24"/>
              </w:rPr>
              <w:t>цилиндровый, верхнеклапанный</w:t>
            </w:r>
          </w:p>
        </w:tc>
      </w:tr>
      <w:tr w:rsidR="004F22AF" w:rsidRPr="004F22AF" w:rsidTr="007A29E6">
        <w:tc>
          <w:tcPr>
            <w:tcW w:w="7483"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Диаметр цилиндра</w:t>
            </w:r>
          </w:p>
        </w:tc>
        <w:tc>
          <w:tcPr>
            <w:tcW w:w="2656" w:type="dxa"/>
            <w:gridSpan w:val="2"/>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108 мм"/>
              </w:smartTagPr>
              <w:r w:rsidRPr="004F22AF">
                <w:rPr>
                  <w:rFonts w:ascii="Times New Roman" w:hAnsi="Times New Roman" w:cs="Times New Roman"/>
                  <w:sz w:val="24"/>
                  <w:szCs w:val="24"/>
                </w:rPr>
                <w:t>108 мм</w:t>
              </w:r>
            </w:smartTag>
          </w:p>
        </w:tc>
      </w:tr>
      <w:tr w:rsidR="004F22AF" w:rsidRPr="004F22AF" w:rsidTr="007A29E6">
        <w:tc>
          <w:tcPr>
            <w:tcW w:w="7483"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Ход поршня</w:t>
            </w:r>
          </w:p>
        </w:tc>
        <w:tc>
          <w:tcPr>
            <w:tcW w:w="2656" w:type="dxa"/>
            <w:gridSpan w:val="2"/>
          </w:tcPr>
          <w:p w:rsidR="004F22AF" w:rsidRPr="004F22AF" w:rsidRDefault="004F22AF" w:rsidP="007A29E6">
            <w:pPr>
              <w:spacing w:line="240" w:lineRule="auto"/>
              <w:rPr>
                <w:rFonts w:ascii="Times New Roman" w:hAnsi="Times New Roman" w:cs="Times New Roman"/>
                <w:sz w:val="24"/>
                <w:szCs w:val="24"/>
              </w:rPr>
            </w:pPr>
            <w:smartTag w:uri="urn:schemas-microsoft-com:office:smarttags" w:element="metricconverter">
              <w:smartTagPr>
                <w:attr w:name="ProductID" w:val="105 мм"/>
              </w:smartTagPr>
              <w:r w:rsidRPr="004F22AF">
                <w:rPr>
                  <w:rFonts w:ascii="Times New Roman" w:hAnsi="Times New Roman" w:cs="Times New Roman"/>
                  <w:sz w:val="24"/>
                  <w:szCs w:val="24"/>
                </w:rPr>
                <w:t>105 мм</w:t>
              </w:r>
            </w:smartTag>
          </w:p>
        </w:tc>
      </w:tr>
      <w:tr w:rsidR="004F22AF" w:rsidRPr="004F22AF" w:rsidTr="007A29E6">
        <w:tc>
          <w:tcPr>
            <w:tcW w:w="7483"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Рабочий объем</w:t>
            </w:r>
          </w:p>
        </w:tc>
        <w:tc>
          <w:tcPr>
            <w:tcW w:w="2656" w:type="dxa"/>
            <w:gridSpan w:val="2"/>
          </w:tcPr>
          <w:p w:rsidR="004F22AF" w:rsidRPr="004F22AF" w:rsidRDefault="004F22AF" w:rsidP="007A29E6">
            <w:pPr>
              <w:spacing w:line="240" w:lineRule="auto"/>
              <w:rPr>
                <w:rFonts w:ascii="Times New Roman" w:hAnsi="Times New Roman" w:cs="Times New Roman"/>
                <w:sz w:val="24"/>
                <w:szCs w:val="24"/>
                <w:vertAlign w:val="superscript"/>
              </w:rPr>
            </w:pPr>
            <w:r w:rsidRPr="004F22AF">
              <w:rPr>
                <w:rFonts w:ascii="Times New Roman" w:hAnsi="Times New Roman" w:cs="Times New Roman"/>
                <w:sz w:val="24"/>
                <w:szCs w:val="24"/>
              </w:rPr>
              <w:t>7680 см</w:t>
            </w:r>
            <w:r w:rsidRPr="004F22AF">
              <w:rPr>
                <w:rFonts w:ascii="Times New Roman" w:hAnsi="Times New Roman" w:cs="Times New Roman"/>
                <w:sz w:val="24"/>
                <w:szCs w:val="24"/>
                <w:vertAlign w:val="superscript"/>
              </w:rPr>
              <w:t>3</w:t>
            </w:r>
          </w:p>
        </w:tc>
      </w:tr>
      <w:tr w:rsidR="004F22AF" w:rsidRPr="004F22AF" w:rsidTr="007A29E6">
        <w:tc>
          <w:tcPr>
            <w:tcW w:w="7483"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Степень сжатия</w:t>
            </w:r>
          </w:p>
        </w:tc>
        <w:tc>
          <w:tcPr>
            <w:tcW w:w="2656"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9,3</w:t>
            </w:r>
          </w:p>
        </w:tc>
      </w:tr>
      <w:tr w:rsidR="004F22AF" w:rsidRPr="004F22AF" w:rsidTr="007A29E6">
        <w:tc>
          <w:tcPr>
            <w:tcW w:w="7483" w:type="dxa"/>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Порядок работы цилиндров</w:t>
            </w:r>
          </w:p>
        </w:tc>
        <w:tc>
          <w:tcPr>
            <w:tcW w:w="2656" w:type="dxa"/>
            <w:gridSpan w:val="2"/>
          </w:tcPr>
          <w:p w:rsidR="004F22AF" w:rsidRPr="004F22AF" w:rsidRDefault="004F22AF" w:rsidP="007A29E6">
            <w:pPr>
              <w:spacing w:line="240" w:lineRule="auto"/>
              <w:rPr>
                <w:rFonts w:ascii="Times New Roman" w:hAnsi="Times New Roman" w:cs="Times New Roman"/>
                <w:sz w:val="24"/>
                <w:szCs w:val="24"/>
              </w:rPr>
            </w:pPr>
            <w:r w:rsidRPr="004F22AF">
              <w:rPr>
                <w:rFonts w:ascii="Times New Roman" w:hAnsi="Times New Roman" w:cs="Times New Roman"/>
                <w:sz w:val="24"/>
                <w:szCs w:val="24"/>
              </w:rPr>
              <w:t>1 - 5 - 4 - 8 - 6 - 3 - 7 - 2</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Карбюратор:</w:t>
            </w:r>
            <w:r w:rsidR="007A29E6" w:rsidRPr="004F22AF">
              <w:rPr>
                <w:rFonts w:ascii="Times New Roman" w:hAnsi="Times New Roman" w:cs="Times New Roman"/>
                <w:sz w:val="24"/>
                <w:szCs w:val="24"/>
              </w:rPr>
              <w:t xml:space="preserve"> </w:t>
            </w:r>
            <w:r w:rsidR="007A29E6" w:rsidRPr="004F22AF">
              <w:rPr>
                <w:rFonts w:ascii="Times New Roman" w:hAnsi="Times New Roman" w:cs="Times New Roman"/>
                <w:sz w:val="24"/>
                <w:szCs w:val="24"/>
              </w:rPr>
              <w:t xml:space="preserve">К-259, </w:t>
            </w:r>
            <w:r w:rsidR="007A29E6">
              <w:rPr>
                <w:rFonts w:ascii="Times New Roman" w:hAnsi="Times New Roman" w:cs="Times New Roman"/>
                <w:sz w:val="24"/>
                <w:szCs w:val="24"/>
              </w:rPr>
              <w:t>4-</w:t>
            </w:r>
            <w:r w:rsidR="007A29E6" w:rsidRPr="004F22AF">
              <w:rPr>
                <w:rFonts w:ascii="Times New Roman" w:hAnsi="Times New Roman" w:cs="Times New Roman"/>
                <w:sz w:val="24"/>
                <w:szCs w:val="24"/>
              </w:rPr>
              <w:t>камерный</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lastRenderedPageBreak/>
              <w:t>Максимальная мощность:</w:t>
            </w:r>
            <w:r w:rsidR="007A29E6" w:rsidRPr="004F22AF">
              <w:rPr>
                <w:rFonts w:ascii="Times New Roman" w:hAnsi="Times New Roman" w:cs="Times New Roman"/>
                <w:sz w:val="24"/>
                <w:szCs w:val="24"/>
              </w:rPr>
              <w:t xml:space="preserve"> </w:t>
            </w:r>
            <w:r w:rsidR="007A29E6" w:rsidRPr="004F22AF">
              <w:rPr>
                <w:rFonts w:ascii="Times New Roman" w:hAnsi="Times New Roman" w:cs="Times New Roman"/>
                <w:sz w:val="24"/>
                <w:szCs w:val="24"/>
              </w:rPr>
              <w:t xml:space="preserve">315 </w:t>
            </w:r>
            <w:proofErr w:type="spellStart"/>
            <w:r w:rsidR="007A29E6" w:rsidRPr="004F22AF">
              <w:rPr>
                <w:rFonts w:ascii="Times New Roman" w:hAnsi="Times New Roman" w:cs="Times New Roman"/>
                <w:sz w:val="24"/>
                <w:szCs w:val="24"/>
              </w:rPr>
              <w:t>л.с</w:t>
            </w:r>
            <w:proofErr w:type="spellEnd"/>
            <w:r w:rsidR="007A29E6" w:rsidRPr="004F22AF">
              <w:rPr>
                <w:rFonts w:ascii="Times New Roman" w:hAnsi="Times New Roman" w:cs="Times New Roman"/>
                <w:sz w:val="24"/>
                <w:szCs w:val="24"/>
              </w:rPr>
              <w:t xml:space="preserve">. при 4000 - 4600 </w:t>
            </w:r>
            <w:proofErr w:type="gramStart"/>
            <w:r w:rsidR="007A29E6" w:rsidRPr="004F22AF">
              <w:rPr>
                <w:rFonts w:ascii="Times New Roman" w:hAnsi="Times New Roman" w:cs="Times New Roman"/>
                <w:sz w:val="24"/>
                <w:szCs w:val="24"/>
              </w:rPr>
              <w:t>об</w:t>
            </w:r>
            <w:proofErr w:type="gramEnd"/>
            <w:r w:rsidR="007A29E6" w:rsidRPr="004F22AF">
              <w:rPr>
                <w:rFonts w:ascii="Times New Roman" w:hAnsi="Times New Roman" w:cs="Times New Roman"/>
                <w:sz w:val="24"/>
                <w:szCs w:val="24"/>
              </w:rPr>
              <w:t>/мин</w:t>
            </w:r>
          </w:p>
        </w:tc>
      </w:tr>
      <w:tr w:rsidR="004F22AF" w:rsidRPr="004F22AF" w:rsidTr="007A29E6">
        <w:tc>
          <w:tcPr>
            <w:tcW w:w="10139" w:type="dxa"/>
            <w:gridSpan w:val="3"/>
          </w:tcPr>
          <w:p w:rsidR="004F22AF" w:rsidRPr="004F22AF" w:rsidRDefault="004F22AF" w:rsidP="007A29E6">
            <w:pPr>
              <w:spacing w:line="240" w:lineRule="auto"/>
              <w:rPr>
                <w:rFonts w:ascii="Times New Roman" w:hAnsi="Times New Roman" w:cs="Times New Roman"/>
                <w:b/>
                <w:sz w:val="24"/>
                <w:szCs w:val="24"/>
              </w:rPr>
            </w:pPr>
            <w:r w:rsidRPr="004F22AF">
              <w:rPr>
                <w:rFonts w:ascii="Times New Roman" w:hAnsi="Times New Roman" w:cs="Times New Roman"/>
                <w:b/>
                <w:sz w:val="24"/>
                <w:szCs w:val="24"/>
              </w:rPr>
              <w:t>Максимальный крутящий момент:</w:t>
            </w:r>
            <w:r w:rsidR="007A29E6" w:rsidRPr="004F22AF">
              <w:rPr>
                <w:rFonts w:ascii="Times New Roman" w:hAnsi="Times New Roman" w:cs="Times New Roman"/>
                <w:sz w:val="24"/>
                <w:szCs w:val="24"/>
              </w:rPr>
              <w:t xml:space="preserve"> </w:t>
            </w:r>
            <w:r w:rsidR="007A29E6" w:rsidRPr="004F22AF">
              <w:rPr>
                <w:rFonts w:ascii="Times New Roman" w:hAnsi="Times New Roman" w:cs="Times New Roman"/>
                <w:sz w:val="24"/>
                <w:szCs w:val="24"/>
              </w:rPr>
              <w:t xml:space="preserve">62,0 </w:t>
            </w:r>
            <w:proofErr w:type="spellStart"/>
            <w:r w:rsidR="007A29E6" w:rsidRPr="004F22AF">
              <w:rPr>
                <w:rFonts w:ascii="Times New Roman" w:hAnsi="Times New Roman" w:cs="Times New Roman"/>
                <w:sz w:val="24"/>
                <w:szCs w:val="24"/>
              </w:rPr>
              <w:t>кгс</w:t>
            </w:r>
            <w:proofErr w:type="gramStart"/>
            <w:r w:rsidR="007A29E6" w:rsidRPr="004F22AF">
              <w:rPr>
                <w:rFonts w:ascii="Times New Roman" w:hAnsi="Times New Roman" w:cs="Times New Roman"/>
                <w:b/>
                <w:sz w:val="24"/>
                <w:szCs w:val="24"/>
                <w:vertAlign w:val="superscript"/>
              </w:rPr>
              <w:t>.</w:t>
            </w:r>
            <w:r w:rsidR="007A29E6" w:rsidRPr="004F22AF">
              <w:rPr>
                <w:rFonts w:ascii="Times New Roman" w:hAnsi="Times New Roman" w:cs="Times New Roman"/>
                <w:sz w:val="24"/>
                <w:szCs w:val="24"/>
              </w:rPr>
              <w:t>м</w:t>
            </w:r>
            <w:proofErr w:type="spellEnd"/>
            <w:proofErr w:type="gramEnd"/>
            <w:r w:rsidR="007A29E6" w:rsidRPr="004F22AF">
              <w:rPr>
                <w:rFonts w:ascii="Times New Roman" w:hAnsi="Times New Roman" w:cs="Times New Roman"/>
                <w:sz w:val="24"/>
                <w:szCs w:val="24"/>
              </w:rPr>
              <w:t xml:space="preserve"> при 4000-4600 об/мин</w:t>
            </w:r>
          </w:p>
        </w:tc>
      </w:tr>
    </w:tbl>
    <w:p w:rsidR="004F22AF" w:rsidRPr="004F22AF" w:rsidRDefault="004F22AF" w:rsidP="007A29E6">
      <w:pPr>
        <w:spacing w:line="240" w:lineRule="auto"/>
        <w:rPr>
          <w:rFonts w:ascii="Times New Roman" w:hAnsi="Times New Roman" w:cs="Times New Roman"/>
          <w:sz w:val="24"/>
          <w:szCs w:val="24"/>
        </w:rPr>
      </w:pPr>
    </w:p>
    <w:sectPr w:rsidR="004F22AF" w:rsidRPr="004F22AF" w:rsidSect="004F245F">
      <w:pgSz w:w="11906" w:h="16838"/>
      <w:pgMar w:top="993" w:right="707"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A53"/>
    <w:rsid w:val="00083492"/>
    <w:rsid w:val="000E5ABB"/>
    <w:rsid w:val="00195CEE"/>
    <w:rsid w:val="001A56D4"/>
    <w:rsid w:val="001F2DFF"/>
    <w:rsid w:val="00253B36"/>
    <w:rsid w:val="004F22AF"/>
    <w:rsid w:val="004F245F"/>
    <w:rsid w:val="0052150E"/>
    <w:rsid w:val="007A29E6"/>
    <w:rsid w:val="00841DBC"/>
    <w:rsid w:val="009A3E1E"/>
    <w:rsid w:val="00BD5FD8"/>
    <w:rsid w:val="00E17A53"/>
    <w:rsid w:val="00FD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F22AF"/>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22AF"/>
    <w:rPr>
      <w:rFonts w:ascii="Arial" w:eastAsia="Times New Roman" w:hAnsi="Arial" w:cs="Arial"/>
      <w:b/>
      <w:bCs/>
      <w:kern w:val="32"/>
      <w:sz w:val="32"/>
      <w:szCs w:val="32"/>
      <w:lang w:eastAsia="ru-RU"/>
    </w:rPr>
  </w:style>
  <w:style w:type="paragraph" w:styleId="a3">
    <w:name w:val="Balloon Text"/>
    <w:basedOn w:val="a"/>
    <w:link w:val="a4"/>
    <w:uiPriority w:val="99"/>
    <w:semiHidden/>
    <w:unhideWhenUsed/>
    <w:rsid w:val="00253B3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3B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F22AF"/>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22AF"/>
    <w:rPr>
      <w:rFonts w:ascii="Arial" w:eastAsia="Times New Roman" w:hAnsi="Arial" w:cs="Arial"/>
      <w:b/>
      <w:bCs/>
      <w:kern w:val="32"/>
      <w:sz w:val="32"/>
      <w:szCs w:val="32"/>
      <w:lang w:eastAsia="ru-RU"/>
    </w:rPr>
  </w:style>
  <w:style w:type="paragraph" w:styleId="a3">
    <w:name w:val="Balloon Text"/>
    <w:basedOn w:val="a"/>
    <w:link w:val="a4"/>
    <w:uiPriority w:val="99"/>
    <w:semiHidden/>
    <w:unhideWhenUsed/>
    <w:rsid w:val="00253B3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3B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1902</Words>
  <Characters>10846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cp:revision>
  <dcterms:created xsi:type="dcterms:W3CDTF">2020-10-06T14:05:00Z</dcterms:created>
  <dcterms:modified xsi:type="dcterms:W3CDTF">2020-10-06T14:45:00Z</dcterms:modified>
</cp:coreProperties>
</file>