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6F" w:rsidRPr="00E82FCE" w:rsidRDefault="00E82FCE" w:rsidP="008C4B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5DFA07" wp14:editId="404DBF20">
            <wp:simplePos x="0" y="0"/>
            <wp:positionH relativeFrom="margin">
              <wp:posOffset>646430</wp:posOffset>
            </wp:positionH>
            <wp:positionV relativeFrom="margin">
              <wp:posOffset>676275</wp:posOffset>
            </wp:positionV>
            <wp:extent cx="5205730" cy="3126740"/>
            <wp:effectExtent l="0" t="0" r="0" b="0"/>
            <wp:wrapSquare wrapText="bothSides"/>
            <wp:docPr id="1" name="Рисунок 1" descr="D:\База фото\Автопарк России и СССР\1600х1200\02 Грузовые\02-124\00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1600х1200\02 Грузовые\02-124\004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A68"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02-124 ЗиЛ-133ГЯ 6х4 бортовой грузовик грузоподъемностью 10 </w:t>
      </w:r>
      <w:proofErr w:type="spellStart"/>
      <w:r w:rsidR="00465A68"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465A68"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прицеп до 11.5 </w:t>
      </w:r>
      <w:proofErr w:type="spellStart"/>
      <w:r w:rsidR="00465A68"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465A68"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мест 3, собственный вес 7.61 </w:t>
      </w:r>
      <w:proofErr w:type="spellStart"/>
      <w:r w:rsidR="00465A68"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465A68"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вес 17.6 </w:t>
      </w:r>
      <w:proofErr w:type="spellStart"/>
      <w:r w:rsidR="00465A68"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465A68"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КамАЗ-740 210 </w:t>
      </w:r>
      <w:proofErr w:type="spellStart"/>
      <w:r w:rsidR="00465A68"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465A68"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85 км/час, всех 105759 э</w:t>
      </w:r>
      <w:r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кз., </w:t>
      </w:r>
      <w:proofErr w:type="spellStart"/>
      <w:r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ЗиЛ</w:t>
      </w:r>
      <w:proofErr w:type="spellEnd"/>
      <w:r w:rsidRPr="00E8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Москва 1979-93 г.</w:t>
      </w:r>
    </w:p>
    <w:p w:rsidR="00BC656F" w:rsidRDefault="00583085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56F" w:rsidRDefault="00BC65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12" w:rsidRDefault="00C45412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12" w:rsidRDefault="00C45412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12" w:rsidRDefault="00C45412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12" w:rsidRDefault="00C45412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FCE" w:rsidRDefault="00E82FCE" w:rsidP="008C4B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5412" w:rsidRPr="00E31DD5" w:rsidRDefault="00EE1845" w:rsidP="008C4B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о </w:t>
      </w:r>
      <w:proofErr w:type="spellStart"/>
      <w:r w:rsidR="00C90C6C"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</w:t>
      </w:r>
      <w:r w:rsidR="00C45412"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spellEnd"/>
      <w:r w:rsidR="00C45412"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- 133ГЯ (6x4)/</w:t>
      </w:r>
      <w:proofErr w:type="spellStart"/>
      <w:r w:rsidR="00C90C6C"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</w:t>
      </w:r>
      <w:r w:rsidR="00C45412"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spellEnd"/>
      <w:r w:rsidR="00C45412"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- 133Г4 (6x4)</w:t>
      </w:r>
      <w:r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книге </w:t>
      </w:r>
      <w:r w:rsidR="00E31DD5"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</w:t>
      </w:r>
      <w:proofErr w:type="spellStart"/>
      <w:r w:rsidR="00E31DD5"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Канунникова</w:t>
      </w:r>
      <w:proofErr w:type="spellEnd"/>
      <w:r w:rsidR="00E31DD5"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</w:t>
      </w:r>
      <w:proofErr w:type="spellStart"/>
      <w:r w:rsidR="00E31DD5"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Шелепенкова</w:t>
      </w:r>
      <w:proofErr w:type="spellEnd"/>
      <w:r w:rsidR="00E31DD5" w:rsidRPr="00E31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«Отечественные грузовые автомобили 1900-2000», Орел 2018.</w:t>
      </w:r>
    </w:p>
    <w:p w:rsidR="00C45412" w:rsidRPr="00C45412" w:rsidRDefault="00E31DD5" w:rsidP="00C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5412"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1974-1994 гг. / 1992-2002 гг.</w:t>
      </w:r>
      <w:r w:rsid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412"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Выпущено 105 759 экземпляров</w:t>
      </w:r>
    </w:p>
    <w:p w:rsidR="00C45412" w:rsidRPr="00C45412" w:rsidRDefault="00C45412" w:rsidP="00C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мощности стандартного двигателя </w:t>
      </w:r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 для трехосного </w:t>
      </w:r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хватало, заводом были разработаны автомобили </w:t>
      </w:r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Л-133Я и </w:t>
      </w:r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Л-133ВЯ с дизелем ЯМЗ-641 (оба построены в 1968 г.).</w:t>
      </w:r>
    </w:p>
    <w:p w:rsidR="00C45412" w:rsidRPr="00C45412" w:rsidRDefault="00C45412" w:rsidP="00C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1974 г. двигатель ЯМЗ-641 заменили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ЯМЗ-740 (210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2600 </w:t>
      </w:r>
      <w:proofErr w:type="gramStart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применили многоконтурную тормозную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систему, унифицированную с КамАЗами,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усилили заднюю подвеску. Указанные меры позволили поднять грузоподъ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емность до 10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т, попутно стало возможным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буксировать прицепы массой до 11,5 т.</w:t>
      </w:r>
    </w:p>
    <w:p w:rsidR="00C45412" w:rsidRPr="00C45412" w:rsidRDefault="00C45412" w:rsidP="00C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Дизельную модификацию модели 133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проектировали А.М. Кригер, Б.Я. Сосков,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Я.М. Шендерович, Г.А. </w:t>
      </w:r>
      <w:proofErr w:type="spellStart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Феста</w:t>
      </w:r>
      <w:proofErr w:type="spellEnd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А.П. </w:t>
      </w:r>
      <w:proofErr w:type="spellStart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Зигель</w:t>
      </w:r>
      <w:proofErr w:type="spellEnd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proofErr w:type="spellStart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Машатин</w:t>
      </w:r>
      <w:proofErr w:type="spellEnd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</w:t>
      </w:r>
      <w:proofErr w:type="spellStart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Матеров</w:t>
      </w:r>
      <w:proofErr w:type="spellEnd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Кашлаков</w:t>
      </w:r>
      <w:proofErr w:type="spellEnd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412" w:rsidRPr="00C45412" w:rsidRDefault="00C45412" w:rsidP="00C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бортового грузовика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Л-133ГЯ начали в ноябре 1979 г.</w:t>
      </w:r>
    </w:p>
    <w:p w:rsidR="00C45412" w:rsidRPr="00C45412" w:rsidRDefault="00C45412" w:rsidP="00C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1989-1990 гг. было построено несколько опытных образцов </w:t>
      </w:r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Л-1ЭЗГ</w:t>
      </w:r>
      <w:proofErr w:type="gramStart"/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З(</w:t>
      </w:r>
      <w:proofErr w:type="gramEnd"/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Л-133ГЯК) с модернизированным редуктором среднего моста и кабиной от</w:t>
      </w:r>
      <w:r w:rsidR="0049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Л-4331, а также </w:t>
      </w:r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Л-133Г4 (</w:t>
      </w:r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Л-133К)</w:t>
      </w:r>
      <w:r w:rsidR="0049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дизелем </w:t>
      </w:r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Л-645 и кабиной от </w:t>
      </w:r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Л-4331.</w:t>
      </w:r>
      <w:r w:rsidR="0049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1992 г. грузовик </w:t>
      </w:r>
      <w:r w:rsidR="00C90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Л-133Г4 стали выпускать серийно. На его базе в 1993 г. на заводе подготовили бортовой грузовик</w:t>
      </w:r>
    </w:p>
    <w:p w:rsidR="00C45412" w:rsidRPr="00C45412" w:rsidRDefault="00C90C6C" w:rsidP="00C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45412"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Л-133Г5 и седельный тягач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45412"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Л-133В5</w:t>
      </w:r>
      <w:r w:rsidR="00493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412"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двигателями КамАЗ-740 и кабинами </w:t>
      </w:r>
      <w:proofErr w:type="gramStart"/>
      <w:r w:rsidR="00C45412"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C45412" w:rsidRDefault="00C90C6C" w:rsidP="00C4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45412" w:rsidRPr="00C45412">
        <w:rPr>
          <w:rFonts w:ascii="Times New Roman" w:eastAsia="Times New Roman" w:hAnsi="Times New Roman" w:cs="Times New Roman"/>
          <w:sz w:val="24"/>
          <w:szCs w:val="24"/>
          <w:lang w:eastAsia="ru-RU"/>
        </w:rPr>
        <w:t>Л-4331.</w:t>
      </w:r>
      <w:r w:rsidR="005E07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45412" w:rsidRDefault="00C45412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9F" w:rsidRPr="00D00C9F" w:rsidRDefault="005E07CC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9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рехосные модели (бортовой грузовик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Л-133ГЯ и седельный тягач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Л-133ВЯ) созданы на базе выпускаемого с 1975 года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Л-133Г1 и значительно превосходят его по многим технико-экономическим показателям. Они предназначены для эксплуатации на дорогах, допускающих осевые нагрузки до 10 тонн. Возможна кратковременная эксплуатация на грунтовых дорогах в любое время года, кроме периодов распутицы и снежных заносов.</w:t>
      </w:r>
    </w:p>
    <w:p w:rsidR="00D00C9F" w:rsidRPr="00D00C9F" w:rsidRDefault="00D9426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Л-133ГЯ трехместная кабина и грузовая платформа с металлическим основанием и деревянными бортами, а также съемным металлическим каркасом и тентом. Машина рассчитана на эксплуатацию с прицепом</w:t>
      </w:r>
      <w:r w:rsidR="000F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4A6"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 ГКБ-8350 максимальной массой до 8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модификация, седельный тягач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Л-133ВЯ, предназначена для буксировки полуприцепа </w:t>
      </w:r>
      <w:r w:rsidR="000F74A6"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ОдАЗ-9370 (бортовая платформа) и </w:t>
      </w:r>
      <w:proofErr w:type="spellStart"/>
      <w:r w:rsidR="000F74A6"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ОдАЗ</w:t>
      </w:r>
      <w:proofErr w:type="spellEnd"/>
      <w:r w:rsidR="000F74A6"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-9770 (фургон) и другими подходящими моделями. Грузоподъемность автомобиля составляет 14 и 15 тонн.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 машины пригодны для эксплуатации в любых климатических зонах при температурах окружающего воздуха от +40 до -40°.</w:t>
      </w:r>
    </w:p>
    <w:p w:rsidR="00D00C9F" w:rsidRPr="00D00C9F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Вкратце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Л-133ГЯ можно охарактеризовать как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Л-133Г1 с дизельным двигателем</w:t>
      </w:r>
      <w:r w:rsidR="0080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</w:t>
      </w:r>
      <w:r w:rsidR="008007BA"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АЗ-740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сцеплением, коробкой передач и тормозной системой автомобилей КамАЗ и необходимыми для их монтажа дополнительными узлами и деталями. В частности, установка более длинного (чем двигатель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Л-130) дизеля КамАЗ потребовала изменения моторного отсека. В результате машина получила новую облицовку радиатора с выдвинутой вперед средней частью и более длинный капот.</w:t>
      </w:r>
    </w:p>
    <w:p w:rsidR="00D00C9F" w:rsidRPr="00D00C9F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дизеля вместо карбюраторного двигателя, как и использование 10-ступенчатой трансмиссии вместо прежней пятиступенчатой, позволило сделать машину более экономичной </w:t>
      </w:r>
      <w:r w:rsidR="00E82F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контрольный расход топлива у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Л-133ГЯ составляет 30 л/100 км дизельного топлива против 36 л/100 км бензина А-76 у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Л-133Г1.</w:t>
      </w:r>
      <w:proofErr w:type="gramEnd"/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благодаря более мощному (на 40%) двигателю новый грузовик способен буксировать прицеп грузоподъемностью 8 тонн.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Л-133Г1 на это не был рассчитан и не имел сцепного устройства. Кстати, по той же причине стало возможным создание на базе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Л-133ГЯ и седельного тягача. Таким образом, оба автомобиля, освоенные заводом, могут осуществлять перевозки грузов в составе автопоездов, что наиболее эффективно экономически.</w:t>
      </w:r>
    </w:p>
    <w:p w:rsidR="00D00C9F" w:rsidRPr="00D00C9F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Л-133ГЯ и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Л-133ВЯ с технической точки зрения, надо сказать, что это первые серийные модели завода, снабженные дизелем, пневматическим усилителем в приводе управления сцеплением, 10-ступенчатой коробкой передач, имеющей делитель и </w:t>
      </w:r>
      <w:proofErr w:type="spellStart"/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преселективное</w:t>
      </w:r>
      <w:proofErr w:type="spellEnd"/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им, тормозное управление с четырьмя независимыми системами привода. Наряду с этими оригинальными узлами и агрегатами, отличающими новые машины от многих зарубежных моделей, отметим также задние ведущие мосты с гипоидной главной передачей и </w:t>
      </w:r>
      <w:hyperlink r:id="rId8" w:history="1">
        <w:r w:rsidRPr="008C4B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блокируемым межосевым дифференциалом</w:t>
        </w:r>
      </w:hyperlink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C9F" w:rsidRPr="00D00C9F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несколько подробнее на отдельных узлах.</w:t>
      </w:r>
    </w:p>
    <w:p w:rsidR="00D00C9F" w:rsidRPr="00D00C9F" w:rsidRDefault="00FD7F6B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управления, оставаясь традиционными, подверглись существенной модернизации. В первую очередь это относится к управлению сцеплением и коробкой передач.</w:t>
      </w:r>
      <w:r w:rsidR="000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Пневмоусилитель</w:t>
      </w:r>
      <w:proofErr w:type="spellEnd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привода сцепления, питающийся сжатым воздухом от бортовой </w:t>
      </w:r>
      <w:proofErr w:type="spellStart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пневмосистемы</w:t>
      </w:r>
      <w:proofErr w:type="spellEnd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снижает усилие на педали сцепления до 20 кгс, то есть почти втрое.</w:t>
      </w:r>
      <w:proofErr w:type="gramEnd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Гидропривод здесь играет роль звена, лишь передающего усилие от педали к рычагу выжима. </w:t>
      </w:r>
      <w:r w:rsidR="000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C9F" w:rsidRPr="00D00C9F" w:rsidRDefault="000111F3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передач состоит из основной пятиступенчатой коробки и переднего редуктора-делителя, который вдвое увеличивает количество передач, позволяет получить передаточные числа, близкие к среднему значению двух соседних ступеней основной коробки, благодаря чему на понижающей ступени скорость автомобиля возрастает, а крутящий момент уменьшается примерно в 1,22 раза. Для переключения передач в делителе служит пневмомеханический привод. Интересная его особенность: клапан включения исполнительного механизма связан с толкателем </w:t>
      </w:r>
      <w:proofErr w:type="spellStart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пневмоусилителя</w:t>
      </w:r>
      <w:proofErr w:type="spellEnd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привода сцепления. Водитель может, не пользуясь педалями сцепления</w:t>
      </w:r>
      <w:r w:rsidR="00EE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акселератора, предварительно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</w:t>
      </w:r>
      <w:r w:rsidR="00EE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переключателем подходящую передачу в делителе и затем в нужный момент включить ее простым выжимом педали сцепления. Удобство такого устройства при езде по местности с часто меняющимися дорожными условиями трудно переоценить.</w:t>
      </w:r>
    </w:p>
    <w:p w:rsidR="00D00C9F" w:rsidRPr="00D00C9F" w:rsidRDefault="00EE0E0A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мосты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Л-133ГЯ и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Л-133ВЯ аналогичны по устройству таким же узлам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Л-133Г1. Встроенный в картер среднего ведущего моста </w:t>
      </w:r>
      <w:hyperlink r:id="rId9" w:history="1">
        <w:r w:rsidR="00D00C9F" w:rsidRPr="008C4B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межосевой дифференциал</w:t>
        </w:r>
      </w:hyperlink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 крутящий момент поровну между обоими ведущими мостами и при движении по дорогам с твердым покрытием позволяет снизить расход топлива и износ шин.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тяговых качеств автомобиля при езде по грязным, мокрым, обледенелым и заснеженным дорогам предусмотрена возможность блокировки этого дифференциала. Блокировочным устройством управляет </w:t>
      </w:r>
      <w:proofErr w:type="spellStart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пневмокамера</w:t>
      </w:r>
      <w:proofErr w:type="spellEnd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; для подачи в нее сжатого воздуха служит ручной кран в кабине автомобиля.</w:t>
      </w:r>
    </w:p>
    <w:p w:rsidR="00D00C9F" w:rsidRPr="00D00C9F" w:rsidRDefault="00EE0E0A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Тормозное управление аналогично </w:t>
      </w:r>
      <w:proofErr w:type="gramStart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применяемому</w:t>
      </w:r>
      <w:proofErr w:type="gramEnd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КамАЗах и состоит из четырех систем.</w:t>
      </w:r>
    </w:p>
    <w:p w:rsidR="00D00C9F" w:rsidRPr="00D00C9F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система </w:t>
      </w:r>
      <w:r w:rsidR="00E82F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основная. Привод ее тормозных механизмов сделан пневматическим, двухконтурным, с раздельным торможением колес переднего и двух задних мостов. Управление приводом </w:t>
      </w:r>
      <w:r w:rsidR="00E82F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педали в кабине водителя, связанной рычагами и тягами с двухсекционным тормозным краном.</w:t>
      </w:r>
    </w:p>
    <w:p w:rsidR="00D00C9F" w:rsidRPr="00D00C9F" w:rsidRDefault="00EE0E0A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Стояночная система обеспечивает автомобилю неподвижность на горизонтальной дороге или на уклоне. Привод тормозных механизмов механический </w:t>
      </w:r>
      <w:r w:rsidR="00E82F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тормозных камер </w:t>
      </w:r>
      <w:proofErr w:type="gramStart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пружинными </w:t>
      </w:r>
      <w:proofErr w:type="spellStart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энергоаккумуляторами</w:t>
      </w:r>
      <w:proofErr w:type="spellEnd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установленными на задних мостах. При движении машины пружины </w:t>
      </w:r>
      <w:proofErr w:type="spellStart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энергоаккумуляторов</w:t>
      </w:r>
      <w:proofErr w:type="spellEnd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сжаты давлением воздуха. С его падением пружины приводят в действие тормозные механизмы колес.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C9F" w:rsidRPr="00D00C9F" w:rsidRDefault="00EE0E0A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Вспомогательная система служит для замедления движения на уклонах и горных дорогах и действует на принципе использования компрессии двигателя (торможение двигателем) созданием противодавления посредством заслонки в выпускной системе двигателя. Она значительно снижает нагрузку, испытываемую накладками и барабанами тормозов, и тем самым продляет срок их службы. Пневматический привод системы включается кнопочным краном на полу кабины.</w:t>
      </w:r>
    </w:p>
    <w:p w:rsidR="00D00C9F" w:rsidRPr="00D00C9F" w:rsidRDefault="00B4296B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Запасная система обеспечивает остановку в случае полного или частичного выхода из строя рабочей системы. При ее включении изменяется давление воздуха, сжимающего силовые пружины </w:t>
      </w:r>
      <w:proofErr w:type="spellStart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энергоаккумуляторов</w:t>
      </w:r>
      <w:proofErr w:type="spellEnd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тем самым регулируется интенсивность торможения. Для управления служит кран стояночной тормозной системы. При аварийном падении давления в стояночной системе срабатывают пружины </w:t>
      </w:r>
      <w:proofErr w:type="spellStart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энергоаккумуляторов</w:t>
      </w:r>
      <w:proofErr w:type="spellEnd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затормаживается.</w:t>
      </w:r>
    </w:p>
    <w:p w:rsidR="00D00C9F" w:rsidRPr="00D00C9F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всех тормозных систем предусмотрена световая и звуковая сигнализация.</w:t>
      </w:r>
    </w:p>
    <w:p w:rsidR="00D00C9F" w:rsidRDefault="00B4296B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автомобилей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Л-133ГЯ, </w:t>
      </w:r>
      <w:r w:rsidR="008C4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Л-133ВЯ названными здесь агрегатами и системами, наряду с гидравлическим усилителем рулевого управления, </w:t>
      </w:r>
      <w:proofErr w:type="spellStart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электрофакельным</w:t>
      </w:r>
      <w:proofErr w:type="spellEnd"/>
      <w:r w:rsidR="00D00C9F" w:rsidRPr="00D0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подогревателем, современной звуковой и световой сигнализацией, многочисленными контрольно-измерительными приборами, значительно облегчает труд водителя, способствует повышению безопасности движения.</w:t>
      </w:r>
    </w:p>
    <w:p w:rsidR="00B4296B" w:rsidRPr="00D00C9F" w:rsidRDefault="00B4296B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9F" w:rsidRPr="00D00C9F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Техническая характеристика </w:t>
      </w:r>
      <w:r w:rsidR="008C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</w:t>
      </w:r>
      <w:r w:rsidRPr="00D0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Л-133ГЯ (в скобках отличающиеся данные по </w:t>
      </w:r>
      <w:r w:rsidR="008C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</w:t>
      </w:r>
      <w:r w:rsidRPr="00D00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Л-133ВЯ)</w:t>
      </w:r>
    </w:p>
    <w:p w:rsidR="00D00C9F" w:rsidRPr="008C4B65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Общие данные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Снаряженная масса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7790 (7100) кг. Грузоподъемность (нагрузка на седло)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10000 (9500) кг. Грузоподъемность буксируемого прицепа (полуприцепа)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8000 (18500) кг. Колесная формула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6x4. Максимальная скорость одиночной машины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85 км/ч, автопоезда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80 км/ч. Контрольный расход топлива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30 л/100 км. Запас топлива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170 (340) л.</w:t>
      </w:r>
    </w:p>
    <w:p w:rsidR="00D00C9F" w:rsidRPr="008C4B65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Размеры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Длина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9250 (7075) мм. Ширина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2500 (2435) мм. Высота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2405 мм. Погрузочная высота (высота седла)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1380 мм. База по переднему и среднему мостам 4610 (3700) мм и 1400 мм для задней тележки. Колея </w:t>
      </w:r>
      <w:bookmarkStart w:id="0" w:name="_GoBack"/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bookmarkEnd w:id="0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1835 мм для передних и 1850 для задних колес. Дорожный просвет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235 мм.</w:t>
      </w:r>
    </w:p>
    <w:p w:rsidR="00D00C9F" w:rsidRPr="008C4B65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Двигатель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Число цилиндров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8. Степень сжатия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17,0. Рабочий объем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10850 </w:t>
      </w:r>
      <w:proofErr w:type="spellStart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смЗ</w:t>
      </w:r>
      <w:proofErr w:type="spellEnd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Мощность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210 л. с. при 2600 об/мин. Максимальный крутящий момент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65 кгс-м при 1400-1700 об/мин.</w:t>
      </w:r>
    </w:p>
    <w:p w:rsidR="00D00C9F" w:rsidRPr="008C4B65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Трансмиссия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Сцепление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сухое, двухдисковое с гидравлическим приводом и </w:t>
      </w:r>
      <w:proofErr w:type="spellStart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пневмоусилителем</w:t>
      </w:r>
      <w:proofErr w:type="spellEnd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системе управления. Коробка передач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10-ступенчатая с передним делителем и пневматическим </w:t>
      </w:r>
      <w:proofErr w:type="spellStart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преселективным</w:t>
      </w:r>
      <w:proofErr w:type="spellEnd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переключением передач в делителе. Главная передача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гипоидная с передаточным числом 6,83. Межосевой дифференциал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блокируемый.</w:t>
      </w:r>
    </w:p>
    <w:p w:rsidR="00D00C9F" w:rsidRPr="008C4B65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Управление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Рулевое</w:t>
      </w:r>
      <w:proofErr w:type="gramEnd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гидравлическим усилителем. </w:t>
      </w:r>
      <w:proofErr w:type="gramStart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Тормозное</w:t>
      </w:r>
      <w:proofErr w:type="gramEnd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посредством четырех раздельных систем: рабочая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раздельным пневматическим приводом барабанных тормозов на всех колесах, стояночная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пружинными </w:t>
      </w:r>
      <w:proofErr w:type="spellStart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энергоаккумуляторами</w:t>
      </w:r>
      <w:proofErr w:type="spellEnd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механическим приводом тормозов на колесах задних осей, вспомогательная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заслонкой в выпускной системе, запасная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пружинными </w:t>
      </w:r>
      <w:proofErr w:type="spellStart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энергоаккумуляторами</w:t>
      </w:r>
      <w:proofErr w:type="spellEnd"/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00C9F" w:rsidRPr="008C4B65" w:rsidRDefault="00D00C9F" w:rsidP="008C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Ходовая часть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Подвеска передних колес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зависимая на продольных полуэллиптических рессорах и телескопических амортизаторах. Подвеска задних колес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зависимая, балансирная на продольных полуэллиптических рессорах с реактивными штангами. Шины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260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508Р. Рама </w:t>
      </w:r>
      <w:r w:rsidR="00E82F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C4B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лонжеронного типа, штампованная, сварная.</w:t>
      </w:r>
    </w:p>
    <w:p w:rsidR="000E5ABB" w:rsidRPr="00D00C9F" w:rsidRDefault="000E5ABB" w:rsidP="008C4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D00C9F" w:rsidSect="00E82FCE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5E74"/>
    <w:multiLevelType w:val="multilevel"/>
    <w:tmpl w:val="8586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41"/>
    <w:rsid w:val="000111F3"/>
    <w:rsid w:val="000E5ABB"/>
    <w:rsid w:val="000F74A6"/>
    <w:rsid w:val="00465A68"/>
    <w:rsid w:val="00493645"/>
    <w:rsid w:val="0052150E"/>
    <w:rsid w:val="00583085"/>
    <w:rsid w:val="005E07CC"/>
    <w:rsid w:val="006D2941"/>
    <w:rsid w:val="008007BA"/>
    <w:rsid w:val="008C4B65"/>
    <w:rsid w:val="008F7BFD"/>
    <w:rsid w:val="00B4296B"/>
    <w:rsid w:val="00BC656F"/>
    <w:rsid w:val="00C45412"/>
    <w:rsid w:val="00C90C6C"/>
    <w:rsid w:val="00D00C9F"/>
    <w:rsid w:val="00D9426F"/>
    <w:rsid w:val="00E2400C"/>
    <w:rsid w:val="00E31DD5"/>
    <w:rsid w:val="00E82FCE"/>
    <w:rsid w:val="00EE0E0A"/>
    <w:rsid w:val="00EE1845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0C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0C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0C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0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n.in.ua/view/item/11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wn.in.ua/view/item/1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34DE-866D-42E4-B442-C7B423D4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2018-05-21T06:23:00Z</dcterms:created>
  <dcterms:modified xsi:type="dcterms:W3CDTF">2020-11-23T07:37:00Z</dcterms:modified>
</cp:coreProperties>
</file>