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A9" w:rsidRDefault="00D658E6" w:rsidP="00D658E6">
      <w:pPr>
        <w:spacing w:after="0" w:line="240" w:lineRule="auto"/>
        <w:jc w:val="center"/>
        <w:rPr>
          <w:rFonts w:ascii="Times New Roman" w:eastAsia="Times New Roman" w:hAnsi="Times New Roman" w:cs="Times New Roman"/>
          <w:sz w:val="24"/>
          <w:szCs w:val="24"/>
          <w:lang w:eastAsia="ru-RU"/>
        </w:rPr>
      </w:pPr>
      <w:r w:rsidRPr="00A05A96">
        <w:rPr>
          <w:rFonts w:ascii="Times New Roman" w:eastAsia="Times New Roman" w:hAnsi="Times New Roman" w:cs="Times New Roman"/>
          <w:b/>
          <w:noProof/>
          <w:color w:val="0000FF"/>
          <w:sz w:val="24"/>
          <w:szCs w:val="24"/>
          <w:lang w:eastAsia="ru-RU"/>
        </w:rPr>
        <w:drawing>
          <wp:anchor distT="0" distB="0" distL="114300" distR="114300" simplePos="0" relativeHeight="251668480" behindDoc="0" locked="0" layoutInCell="1" allowOverlap="1" wp14:anchorId="44D55A73" wp14:editId="47FBCB83">
            <wp:simplePos x="0" y="0"/>
            <wp:positionH relativeFrom="margin">
              <wp:posOffset>1325880</wp:posOffset>
            </wp:positionH>
            <wp:positionV relativeFrom="margin">
              <wp:posOffset>925830</wp:posOffset>
            </wp:positionV>
            <wp:extent cx="3902075" cy="2276475"/>
            <wp:effectExtent l="0" t="0" r="3175" b="9525"/>
            <wp:wrapSquare wrapText="bothSides"/>
            <wp:docPr id="3" name="Рисунок 3" descr="Выставочный образец автопоезда-хлопковоза из тягача ГАЗ-63Д и полуприцепа ГАЗ-707, укомплектованных колесными дисками «УралЗИС». Москва, ВДНХ, 1958 год.">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ставочный образец автопоезда-хлопковоза из тягача ГАЗ-63Д и полуприцепа ГАЗ-707, укомплектованных колесными дисками «УралЗИС». Москва, ВДНХ, 1958 год.">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207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58E6">
        <w:rPr>
          <w:rFonts w:ascii="Times New Roman" w:hAnsi="Times New Roman" w:cs="Times New Roman"/>
          <w:b/>
          <w:sz w:val="28"/>
          <w:szCs w:val="28"/>
        </w:rPr>
        <w:t xml:space="preserve">02-389 Самосвальный автопоезд боковой выгрузки </w:t>
      </w:r>
      <w:proofErr w:type="spellStart"/>
      <w:r w:rsidRPr="00D658E6">
        <w:rPr>
          <w:rFonts w:ascii="Times New Roman" w:hAnsi="Times New Roman" w:cs="Times New Roman"/>
          <w:b/>
          <w:sz w:val="28"/>
          <w:szCs w:val="28"/>
        </w:rPr>
        <w:t>гп</w:t>
      </w:r>
      <w:proofErr w:type="spellEnd"/>
      <w:r w:rsidRPr="00D658E6">
        <w:rPr>
          <w:rFonts w:ascii="Times New Roman" w:hAnsi="Times New Roman" w:cs="Times New Roman"/>
          <w:b/>
          <w:sz w:val="28"/>
          <w:szCs w:val="28"/>
        </w:rPr>
        <w:t xml:space="preserve"> 4 </w:t>
      </w:r>
      <w:proofErr w:type="spellStart"/>
      <w:r w:rsidRPr="00D658E6">
        <w:rPr>
          <w:rFonts w:ascii="Times New Roman" w:hAnsi="Times New Roman" w:cs="Times New Roman"/>
          <w:b/>
          <w:sz w:val="28"/>
          <w:szCs w:val="28"/>
        </w:rPr>
        <w:t>тн</w:t>
      </w:r>
      <w:proofErr w:type="spellEnd"/>
      <w:r w:rsidRPr="00D658E6">
        <w:rPr>
          <w:rFonts w:ascii="Times New Roman" w:hAnsi="Times New Roman" w:cs="Times New Roman"/>
          <w:b/>
          <w:sz w:val="28"/>
          <w:szCs w:val="28"/>
        </w:rPr>
        <w:t xml:space="preserve"> </w:t>
      </w:r>
      <w:proofErr w:type="spellStart"/>
      <w:r w:rsidRPr="00D658E6">
        <w:rPr>
          <w:rFonts w:ascii="Times New Roman" w:hAnsi="Times New Roman" w:cs="Times New Roman"/>
          <w:b/>
          <w:sz w:val="28"/>
          <w:szCs w:val="28"/>
        </w:rPr>
        <w:t>ёмк</w:t>
      </w:r>
      <w:proofErr w:type="spellEnd"/>
      <w:r w:rsidRPr="00D658E6">
        <w:rPr>
          <w:rFonts w:ascii="Times New Roman" w:hAnsi="Times New Roman" w:cs="Times New Roman"/>
          <w:b/>
          <w:sz w:val="28"/>
          <w:szCs w:val="28"/>
        </w:rPr>
        <w:t>. 5.7/11 м3 для перевозки сыпучих гру</w:t>
      </w:r>
      <w:bookmarkStart w:id="0" w:name="_GoBack"/>
      <w:bookmarkEnd w:id="0"/>
      <w:r w:rsidRPr="00D658E6">
        <w:rPr>
          <w:rFonts w:ascii="Times New Roman" w:hAnsi="Times New Roman" w:cs="Times New Roman"/>
          <w:b/>
          <w:sz w:val="28"/>
          <w:szCs w:val="28"/>
        </w:rPr>
        <w:t xml:space="preserve">зов из седельного тягача ГАЗ-63Д 4х4 и полуприцепа ГАЗ-707, снаряжённый вес 4.9 </w:t>
      </w:r>
      <w:proofErr w:type="spellStart"/>
      <w:r w:rsidRPr="00D658E6">
        <w:rPr>
          <w:rFonts w:ascii="Times New Roman" w:hAnsi="Times New Roman" w:cs="Times New Roman"/>
          <w:b/>
          <w:sz w:val="28"/>
          <w:szCs w:val="28"/>
        </w:rPr>
        <w:t>тн</w:t>
      </w:r>
      <w:proofErr w:type="spellEnd"/>
      <w:r w:rsidRPr="00D658E6">
        <w:rPr>
          <w:rFonts w:ascii="Times New Roman" w:hAnsi="Times New Roman" w:cs="Times New Roman"/>
          <w:b/>
          <w:sz w:val="28"/>
          <w:szCs w:val="28"/>
        </w:rPr>
        <w:t xml:space="preserve">, 70 </w:t>
      </w:r>
      <w:proofErr w:type="spellStart"/>
      <w:r w:rsidRPr="00D658E6">
        <w:rPr>
          <w:rFonts w:ascii="Times New Roman" w:hAnsi="Times New Roman" w:cs="Times New Roman"/>
          <w:b/>
          <w:sz w:val="28"/>
          <w:szCs w:val="28"/>
        </w:rPr>
        <w:t>лс</w:t>
      </w:r>
      <w:proofErr w:type="spellEnd"/>
      <w:r w:rsidRPr="00D658E6">
        <w:rPr>
          <w:rFonts w:ascii="Times New Roman" w:hAnsi="Times New Roman" w:cs="Times New Roman"/>
          <w:b/>
          <w:sz w:val="28"/>
          <w:szCs w:val="28"/>
        </w:rPr>
        <w:t>, 60 км/час, ГАЗ г. Горький, «</w:t>
      </w:r>
      <w:proofErr w:type="spellStart"/>
      <w:r w:rsidRPr="00D658E6">
        <w:rPr>
          <w:rFonts w:ascii="Times New Roman" w:hAnsi="Times New Roman" w:cs="Times New Roman"/>
          <w:b/>
          <w:sz w:val="28"/>
          <w:szCs w:val="28"/>
        </w:rPr>
        <w:t>Ташавтомаш</w:t>
      </w:r>
      <w:proofErr w:type="spellEnd"/>
      <w:r w:rsidRPr="00D658E6">
        <w:rPr>
          <w:rFonts w:ascii="Times New Roman" w:hAnsi="Times New Roman" w:cs="Times New Roman"/>
          <w:b/>
          <w:sz w:val="28"/>
          <w:szCs w:val="28"/>
        </w:rPr>
        <w:t>» Ташкент 1958-62 г.</w:t>
      </w: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C11457" w:rsidRPr="00E6505F" w:rsidRDefault="00E6505F" w:rsidP="00644A99">
      <w:pPr>
        <w:spacing w:after="0" w:line="240" w:lineRule="auto"/>
        <w:rPr>
          <w:rFonts w:ascii="Times New Roman" w:eastAsia="Times New Roman" w:hAnsi="Times New Roman" w:cs="Times New Roman"/>
          <w:i/>
          <w:sz w:val="24"/>
          <w:szCs w:val="24"/>
          <w:lang w:eastAsia="ru-RU"/>
        </w:rPr>
      </w:pPr>
      <w:r w:rsidRPr="00E6505F">
        <w:rPr>
          <w:rFonts w:ascii="Times New Roman" w:eastAsia="Times New Roman" w:hAnsi="Times New Roman" w:cs="Times New Roman"/>
          <w:i/>
          <w:sz w:val="24"/>
          <w:szCs w:val="24"/>
          <w:lang w:eastAsia="ru-RU"/>
        </w:rPr>
        <w:t xml:space="preserve"> </w:t>
      </w:r>
      <w:proofErr w:type="gramStart"/>
      <w:r w:rsidR="00C11457" w:rsidRPr="00E6505F">
        <w:rPr>
          <w:rFonts w:ascii="Times New Roman" w:eastAsia="Times New Roman" w:hAnsi="Times New Roman" w:cs="Times New Roman"/>
          <w:i/>
          <w:sz w:val="24"/>
          <w:szCs w:val="24"/>
          <w:lang w:eastAsia="ru-RU"/>
        </w:rPr>
        <w:t xml:space="preserve">Из статьи уважаемого Михаила Соколова </w:t>
      </w:r>
      <w:r w:rsidR="00D658E6" w:rsidRPr="00E6505F">
        <w:rPr>
          <w:rFonts w:ascii="Times New Roman" w:eastAsia="Times New Roman" w:hAnsi="Times New Roman" w:cs="Times New Roman"/>
          <w:i/>
          <w:sz w:val="24"/>
          <w:szCs w:val="24"/>
          <w:lang w:eastAsia="ru-RU"/>
        </w:rPr>
        <w:t>«Нестандартные ГАЗ-63» на gaz63.ru</w:t>
      </w:r>
      <w:r w:rsidRPr="00E6505F">
        <w:rPr>
          <w:rFonts w:ascii="Times New Roman" w:eastAsia="Times New Roman" w:hAnsi="Times New Roman" w:cs="Times New Roman"/>
          <w:i/>
          <w:sz w:val="24"/>
          <w:szCs w:val="24"/>
          <w:lang w:eastAsia="ru-RU"/>
        </w:rPr>
        <w:t>.</w:t>
      </w:r>
      <w:proofErr w:type="gramEnd"/>
      <w:r w:rsidRPr="00E6505F">
        <w:rPr>
          <w:rFonts w:ascii="Times New Roman" w:eastAsia="Times New Roman" w:hAnsi="Times New Roman" w:cs="Times New Roman"/>
          <w:i/>
          <w:sz w:val="24"/>
          <w:szCs w:val="24"/>
          <w:lang w:eastAsia="ru-RU"/>
        </w:rPr>
        <w:t xml:space="preserve"> Спасибо автору за все его труды.</w:t>
      </w:r>
    </w:p>
    <w:p w:rsidR="00DA3F8E" w:rsidRDefault="003A1C60"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sz w:val="24"/>
          <w:szCs w:val="24"/>
          <w:lang w:eastAsia="ru-RU"/>
        </w:rPr>
        <w:t xml:space="preserve">В середине 1950-х годов в автохозяйствах страны началось движение за создание автопоездов, за широкое использование прицепов и полуприцепов, увеличивавших грузоподъемность машин примерно вдвое. На шасси каждой базовой модели грузовиков тех лет были созданы седельные тягачи, либо заводские, либо «местные», производившиеся силами самих АТП. ГАЗ с 1955 года выпускал такой «седельник» на шасси ГАЗ-51А под индексом «51П». Нельзя сказать, что не предпринималось попыток создать тягач на базе стандартного «63-го», но такие эксперименты, разумеется, успеха не имели. Поэтому при подготовке к производству </w:t>
      </w:r>
      <w:proofErr w:type="spellStart"/>
      <w:r w:rsidRPr="003A1C60">
        <w:rPr>
          <w:rFonts w:ascii="Times New Roman" w:eastAsia="Times New Roman" w:hAnsi="Times New Roman" w:cs="Times New Roman"/>
          <w:sz w:val="24"/>
          <w:szCs w:val="24"/>
          <w:lang w:eastAsia="ru-RU"/>
        </w:rPr>
        <w:t>полноприводного</w:t>
      </w:r>
      <w:proofErr w:type="spellEnd"/>
      <w:r w:rsidRPr="003A1C60">
        <w:rPr>
          <w:rFonts w:ascii="Times New Roman" w:eastAsia="Times New Roman" w:hAnsi="Times New Roman" w:cs="Times New Roman"/>
          <w:sz w:val="24"/>
          <w:szCs w:val="24"/>
          <w:lang w:eastAsia="ru-RU"/>
        </w:rPr>
        <w:t xml:space="preserve"> «седельника», на </w:t>
      </w:r>
      <w:proofErr w:type="spellStart"/>
      <w:r w:rsidRPr="003A1C60">
        <w:rPr>
          <w:rFonts w:ascii="Times New Roman" w:eastAsia="Times New Roman" w:hAnsi="Times New Roman" w:cs="Times New Roman"/>
          <w:sz w:val="24"/>
          <w:szCs w:val="24"/>
          <w:lang w:eastAsia="ru-RU"/>
        </w:rPr>
        <w:t>ГАЗе</w:t>
      </w:r>
      <w:proofErr w:type="spellEnd"/>
      <w:r w:rsidRPr="003A1C60">
        <w:rPr>
          <w:rFonts w:ascii="Times New Roman" w:eastAsia="Times New Roman" w:hAnsi="Times New Roman" w:cs="Times New Roman"/>
          <w:sz w:val="24"/>
          <w:szCs w:val="24"/>
          <w:lang w:eastAsia="ru-RU"/>
        </w:rPr>
        <w:t xml:space="preserve"> были вынуждены вернуться к старой доброй двухскатной схеме. Так, с 1958 года с конвейера в Горьком стали сходить ГАЗ-63П и ГАЗ-63Д с обычными дисками от ГАЗ-51А и шинами размером 7,50-20 с </w:t>
      </w:r>
      <w:proofErr w:type="spellStart"/>
      <w:r w:rsidRPr="003A1C60">
        <w:rPr>
          <w:rFonts w:ascii="Times New Roman" w:eastAsia="Times New Roman" w:hAnsi="Times New Roman" w:cs="Times New Roman"/>
          <w:sz w:val="24"/>
          <w:szCs w:val="24"/>
          <w:lang w:eastAsia="ru-RU"/>
        </w:rPr>
        <w:t>грунтозацепами</w:t>
      </w:r>
      <w:proofErr w:type="spellEnd"/>
      <w:r w:rsidRPr="003A1C60">
        <w:rPr>
          <w:rFonts w:ascii="Times New Roman" w:eastAsia="Times New Roman" w:hAnsi="Times New Roman" w:cs="Times New Roman"/>
          <w:sz w:val="24"/>
          <w:szCs w:val="24"/>
          <w:lang w:eastAsia="ru-RU"/>
        </w:rPr>
        <w:t xml:space="preserve">. </w:t>
      </w:r>
      <w:proofErr w:type="gramStart"/>
      <w:r w:rsidRPr="003A1C60">
        <w:rPr>
          <w:rFonts w:ascii="Times New Roman" w:eastAsia="Times New Roman" w:hAnsi="Times New Roman" w:cs="Times New Roman"/>
          <w:sz w:val="24"/>
          <w:szCs w:val="24"/>
          <w:lang w:eastAsia="ru-RU"/>
        </w:rPr>
        <w:t>Оба представляли собой тягачи с седлами и укороченными сзади на 745 мм рамами (при неизменной базе), применявшиеся в паре с полуприцепами грузоподъемностью 4 т или общим весом до 6 т. Они отличались «своей» колеей передних колес (1585 мм), весом (2700 кг у ГАЗ-63П и 2783 кг у ГАЗ-63Д) и максимальной скоростью до 60 км/ч. Наряду с 90-литровым топливным баком</w:t>
      </w:r>
      <w:proofErr w:type="gramEnd"/>
      <w:r w:rsidRPr="003A1C60">
        <w:rPr>
          <w:rFonts w:ascii="Times New Roman" w:eastAsia="Times New Roman" w:hAnsi="Times New Roman" w:cs="Times New Roman"/>
          <w:sz w:val="24"/>
          <w:szCs w:val="24"/>
          <w:lang w:eastAsia="ru-RU"/>
        </w:rPr>
        <w:t xml:space="preserve"> в кабине под сиденьем эти машины имели и 105-литровый дополнительный бак под платформой; комплектовались </w:t>
      </w:r>
      <w:proofErr w:type="spellStart"/>
      <w:r w:rsidRPr="003A1C60">
        <w:rPr>
          <w:rFonts w:ascii="Times New Roman" w:eastAsia="Times New Roman" w:hAnsi="Times New Roman" w:cs="Times New Roman"/>
          <w:sz w:val="24"/>
          <w:szCs w:val="24"/>
          <w:lang w:eastAsia="ru-RU"/>
        </w:rPr>
        <w:t>гидровакуумным</w:t>
      </w:r>
      <w:proofErr w:type="spellEnd"/>
      <w:r w:rsidRPr="003A1C60">
        <w:rPr>
          <w:rFonts w:ascii="Times New Roman" w:eastAsia="Times New Roman" w:hAnsi="Times New Roman" w:cs="Times New Roman"/>
          <w:sz w:val="24"/>
          <w:szCs w:val="24"/>
          <w:lang w:eastAsia="ru-RU"/>
        </w:rPr>
        <w:t xml:space="preserve"> усилителем в приводе тормозов, действовавшим одновременно на тягач и полуприцеп; кронштейном для запасного колеса, расположенным позади кабины; а их КПП и РК отличались </w:t>
      </w:r>
      <w:proofErr w:type="gramStart"/>
      <w:r w:rsidRPr="003A1C60">
        <w:rPr>
          <w:rFonts w:ascii="Times New Roman" w:eastAsia="Times New Roman" w:hAnsi="Times New Roman" w:cs="Times New Roman"/>
          <w:sz w:val="24"/>
          <w:szCs w:val="24"/>
          <w:lang w:eastAsia="ru-RU"/>
        </w:rPr>
        <w:t>иными</w:t>
      </w:r>
      <w:proofErr w:type="gramEnd"/>
      <w:r w:rsidRPr="003A1C60">
        <w:rPr>
          <w:rFonts w:ascii="Times New Roman" w:eastAsia="Times New Roman" w:hAnsi="Times New Roman" w:cs="Times New Roman"/>
          <w:sz w:val="24"/>
          <w:szCs w:val="24"/>
          <w:lang w:eastAsia="ru-RU"/>
        </w:rPr>
        <w:t xml:space="preserve"> чем у </w:t>
      </w:r>
      <w:hyperlink r:id="rId7" w:tooltip="ГАЗ 63" w:history="1">
        <w:r w:rsidRPr="00DA3F8E">
          <w:rPr>
            <w:rFonts w:ascii="Times New Roman" w:eastAsia="Times New Roman" w:hAnsi="Times New Roman" w:cs="Times New Roman"/>
            <w:sz w:val="24"/>
            <w:szCs w:val="24"/>
            <w:lang w:eastAsia="ru-RU"/>
          </w:rPr>
          <w:t>ГАЗ-63</w:t>
        </w:r>
      </w:hyperlink>
      <w:r w:rsidRPr="003A1C60">
        <w:rPr>
          <w:rFonts w:ascii="Times New Roman" w:eastAsia="Times New Roman" w:hAnsi="Times New Roman" w:cs="Times New Roman"/>
          <w:sz w:val="24"/>
          <w:szCs w:val="24"/>
          <w:lang w:eastAsia="ru-RU"/>
        </w:rPr>
        <w:t xml:space="preserve"> парами шестерен привода спидометра (колеса-то ведь стояли другие). Седельно-опорное устройство по сравнению с более ранним (на ГАЗ-51П) было облегчено на 70 кг</w:t>
      </w:r>
      <w:r>
        <w:rPr>
          <w:rFonts w:ascii="Times New Roman" w:eastAsia="Times New Roman" w:hAnsi="Times New Roman" w:cs="Times New Roman"/>
          <w:sz w:val="24"/>
          <w:szCs w:val="24"/>
          <w:lang w:eastAsia="ru-RU"/>
        </w:rPr>
        <w:t>.</w:t>
      </w:r>
    </w:p>
    <w:p w:rsidR="003A1C60" w:rsidRDefault="00DA3F8E"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C60">
        <w:rPr>
          <w:rFonts w:ascii="Times New Roman" w:eastAsia="Times New Roman" w:hAnsi="Times New Roman" w:cs="Times New Roman"/>
          <w:sz w:val="24"/>
          <w:szCs w:val="24"/>
          <w:lang w:eastAsia="ru-RU"/>
        </w:rPr>
        <w:t xml:space="preserve">Если ГАЗ-63П предназначался для буксировки обычных прицепов, то ГАЗ-63Д создавался для работы с </w:t>
      </w:r>
      <w:proofErr w:type="gramStart"/>
      <w:r w:rsidRPr="003A1C60">
        <w:rPr>
          <w:rFonts w:ascii="Times New Roman" w:eastAsia="Times New Roman" w:hAnsi="Times New Roman" w:cs="Times New Roman"/>
          <w:sz w:val="24"/>
          <w:szCs w:val="24"/>
          <w:lang w:eastAsia="ru-RU"/>
        </w:rPr>
        <w:t>самосвальными</w:t>
      </w:r>
      <w:proofErr w:type="gramEnd"/>
      <w:r w:rsidRPr="003A1C60">
        <w:rPr>
          <w:rFonts w:ascii="Times New Roman" w:eastAsia="Times New Roman" w:hAnsi="Times New Roman" w:cs="Times New Roman"/>
          <w:sz w:val="24"/>
          <w:szCs w:val="24"/>
          <w:lang w:eastAsia="ru-RU"/>
        </w:rPr>
        <w:t xml:space="preserve">, поэтому отличался наличием коробки отбора мощности. </w:t>
      </w:r>
      <w:proofErr w:type="gramStart"/>
      <w:r w:rsidRPr="003A1C60">
        <w:rPr>
          <w:rFonts w:ascii="Times New Roman" w:eastAsia="Times New Roman" w:hAnsi="Times New Roman" w:cs="Times New Roman"/>
          <w:sz w:val="24"/>
          <w:szCs w:val="24"/>
          <w:lang w:eastAsia="ru-RU"/>
        </w:rPr>
        <w:t>Рычаг ее включения выводился (как и у ГАЗ-63А) из под пола кабины рядом с рычагом переключения КПП и включением переднего моста, а привод опрокидывающего механизма полуприцепа осуществлялся от двигателя через РК и состоял из специального карданного вала, передававшего усилие на редуктор, расположенный на седельном устройстве, пары шестерен и цепной передачи на полуприцепе, производивших опрокидывание кузова.</w:t>
      </w:r>
      <w:proofErr w:type="gramEnd"/>
    </w:p>
    <w:p w:rsidR="000E5ABB" w:rsidRDefault="003A1C60" w:rsidP="00644A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50153F" w:rsidRPr="003A1C60">
        <w:rPr>
          <w:rFonts w:ascii="Times New Roman" w:hAnsi="Times New Roman" w:cs="Times New Roman"/>
          <w:sz w:val="24"/>
          <w:szCs w:val="24"/>
        </w:rPr>
        <w:t>Редкий, хотя и достаточно известный 4-тонный самосвальный полуприцеп ГАЗ-707, разработанный в Горьком по заказу Министерства сельского хозяйства Узбекской ССР для перевозки незатаренного хлопка-сырца с заготовительных пунктов на хлопковые заводы.</w:t>
      </w:r>
      <w:r w:rsidR="008F57FE">
        <w:rPr>
          <w:rFonts w:ascii="Times New Roman" w:hAnsi="Times New Roman" w:cs="Times New Roman"/>
          <w:sz w:val="24"/>
          <w:szCs w:val="24"/>
        </w:rPr>
        <w:t xml:space="preserve"> </w:t>
      </w:r>
      <w:r w:rsidR="008F57FE" w:rsidRPr="003A1C60">
        <w:rPr>
          <w:rFonts w:ascii="Times New Roman" w:eastAsia="Times New Roman" w:hAnsi="Times New Roman" w:cs="Times New Roman"/>
          <w:sz w:val="24"/>
          <w:szCs w:val="24"/>
          <w:lang w:eastAsia="ru-RU"/>
        </w:rPr>
        <w:t>Объем кузова самосвального ГАЗ-707 составлял 5,72 куб.</w:t>
      </w:r>
      <w:r w:rsidR="00644A99">
        <w:rPr>
          <w:rFonts w:ascii="Times New Roman" w:eastAsia="Times New Roman" w:hAnsi="Times New Roman" w:cs="Times New Roman"/>
          <w:sz w:val="24"/>
          <w:szCs w:val="24"/>
          <w:lang w:eastAsia="ru-RU"/>
        </w:rPr>
        <w:t xml:space="preserve"> </w:t>
      </w:r>
      <w:r w:rsidR="008F57FE" w:rsidRPr="003A1C60">
        <w:rPr>
          <w:rFonts w:ascii="Times New Roman" w:eastAsia="Times New Roman" w:hAnsi="Times New Roman" w:cs="Times New Roman"/>
          <w:sz w:val="24"/>
          <w:szCs w:val="24"/>
          <w:lang w:eastAsia="ru-RU"/>
        </w:rPr>
        <w:t>м (а с надставными бортами – 11,13 куб.</w:t>
      </w:r>
      <w:r w:rsidR="008F57FE">
        <w:rPr>
          <w:rFonts w:ascii="Times New Roman" w:eastAsia="Times New Roman" w:hAnsi="Times New Roman" w:cs="Times New Roman"/>
          <w:sz w:val="24"/>
          <w:szCs w:val="24"/>
          <w:lang w:eastAsia="ru-RU"/>
        </w:rPr>
        <w:t xml:space="preserve"> </w:t>
      </w:r>
      <w:r w:rsidR="008F57FE" w:rsidRPr="003A1C60">
        <w:rPr>
          <w:rFonts w:ascii="Times New Roman" w:eastAsia="Times New Roman" w:hAnsi="Times New Roman" w:cs="Times New Roman"/>
          <w:sz w:val="24"/>
          <w:szCs w:val="24"/>
          <w:lang w:eastAsia="ru-RU"/>
        </w:rPr>
        <w:t>м).</w:t>
      </w:r>
      <w:r w:rsidR="008F57FE">
        <w:rPr>
          <w:rFonts w:ascii="Times New Roman" w:eastAsia="Times New Roman" w:hAnsi="Times New Roman" w:cs="Times New Roman"/>
          <w:sz w:val="24"/>
          <w:szCs w:val="24"/>
          <w:lang w:eastAsia="ru-RU"/>
        </w:rPr>
        <w:t xml:space="preserve"> </w:t>
      </w:r>
      <w:r w:rsidR="0050153F" w:rsidRPr="003A1C60">
        <w:rPr>
          <w:rFonts w:ascii="Times New Roman" w:hAnsi="Times New Roman" w:cs="Times New Roman"/>
          <w:sz w:val="24"/>
          <w:szCs w:val="24"/>
        </w:rPr>
        <w:t>Один из первых его образцов экспонировался в 1958 г. на ВДНХ в Москве. Другие проходили испытания в Узбекистане, и вскоре их серийное производство было освоено Ташкентским заводом (бывший тракторный) объединения «</w:t>
      </w:r>
      <w:proofErr w:type="spellStart"/>
      <w:r w:rsidR="0050153F" w:rsidRPr="003A1C60">
        <w:rPr>
          <w:rFonts w:ascii="Times New Roman" w:hAnsi="Times New Roman" w:cs="Times New Roman"/>
          <w:sz w:val="24"/>
          <w:szCs w:val="24"/>
        </w:rPr>
        <w:t>Ташавтомаш</w:t>
      </w:r>
      <w:proofErr w:type="spellEnd"/>
      <w:r w:rsidR="0050153F" w:rsidRPr="003A1C60">
        <w:rPr>
          <w:rFonts w:ascii="Times New Roman" w:hAnsi="Times New Roman" w:cs="Times New Roman"/>
          <w:sz w:val="24"/>
          <w:szCs w:val="24"/>
        </w:rPr>
        <w:t>».</w:t>
      </w:r>
      <w:r w:rsidR="0050153F" w:rsidRPr="003A1C60">
        <w:rPr>
          <w:rFonts w:ascii="Times New Roman" w:hAnsi="Times New Roman" w:cs="Times New Roman"/>
          <w:sz w:val="24"/>
          <w:szCs w:val="24"/>
        </w:rPr>
        <w:br/>
      </w:r>
      <w:r w:rsidR="0050153F" w:rsidRPr="003A1C60">
        <w:rPr>
          <w:rFonts w:ascii="Times New Roman" w:hAnsi="Times New Roman" w:cs="Times New Roman"/>
          <w:sz w:val="24"/>
          <w:szCs w:val="24"/>
        </w:rPr>
        <w:lastRenderedPageBreak/>
        <w:t>Начало производства – с 1955 по 1962 год (с учетом опытных образцов).</w:t>
      </w:r>
      <w:r w:rsidR="0050153F" w:rsidRPr="003A1C60">
        <w:rPr>
          <w:rFonts w:ascii="Times New Roman" w:hAnsi="Times New Roman" w:cs="Times New Roman"/>
          <w:sz w:val="24"/>
          <w:szCs w:val="24"/>
        </w:rPr>
        <w:br/>
        <w:t xml:space="preserve">Интересным моментом здесь был тот факт, что ГАЗ-707 предназначался вовсе не для ГАЗ-51П, а для его </w:t>
      </w:r>
      <w:proofErr w:type="spellStart"/>
      <w:r w:rsidR="0050153F" w:rsidRPr="003A1C60">
        <w:rPr>
          <w:rFonts w:ascii="Times New Roman" w:hAnsi="Times New Roman" w:cs="Times New Roman"/>
          <w:sz w:val="24"/>
          <w:szCs w:val="24"/>
        </w:rPr>
        <w:t>полноприводной</w:t>
      </w:r>
      <w:proofErr w:type="spellEnd"/>
      <w:r w:rsidR="0050153F" w:rsidRPr="003A1C60">
        <w:rPr>
          <w:rFonts w:ascii="Times New Roman" w:hAnsi="Times New Roman" w:cs="Times New Roman"/>
          <w:sz w:val="24"/>
          <w:szCs w:val="24"/>
        </w:rPr>
        <w:t xml:space="preserve"> версии ГАЗ-63Д.</w:t>
      </w:r>
      <w:r w:rsidR="0050153F" w:rsidRPr="003A1C60">
        <w:rPr>
          <w:rFonts w:ascii="Times New Roman" w:hAnsi="Times New Roman" w:cs="Times New Roman"/>
          <w:sz w:val="24"/>
          <w:szCs w:val="24"/>
        </w:rPr>
        <w:br/>
      </w:r>
      <w:r>
        <w:rPr>
          <w:rFonts w:ascii="Times New Roman" w:hAnsi="Times New Roman" w:cs="Times New Roman"/>
          <w:sz w:val="24"/>
          <w:szCs w:val="24"/>
        </w:rPr>
        <w:t xml:space="preserve"> </w:t>
      </w:r>
      <w:r w:rsidR="0050153F" w:rsidRPr="003A1C60">
        <w:rPr>
          <w:rFonts w:ascii="Times New Roman" w:hAnsi="Times New Roman" w:cs="Times New Roman"/>
          <w:sz w:val="24"/>
          <w:szCs w:val="24"/>
        </w:rPr>
        <w:t>Рама полуприцепа — сварная, из двух продольных балок, соединенных поперечиной. В передней части к раме приварен опорный лист со шкворнем.</w:t>
      </w:r>
      <w:r w:rsidR="0050153F" w:rsidRPr="003A1C60">
        <w:rPr>
          <w:rFonts w:ascii="Times New Roman" w:hAnsi="Times New Roman" w:cs="Times New Roman"/>
          <w:sz w:val="24"/>
          <w:szCs w:val="24"/>
        </w:rPr>
        <w:br/>
        <w:t>Кузов полуприцепа металлический, с открывающимися боковыми бортами. При перевозке грузов с малым объемным весом вместимость платформа полуприцепа могла быть доведена до 20 кубических метров за счет установки сплошных или решетчатых надставных бортов.</w:t>
      </w:r>
      <w:r w:rsidR="0050153F" w:rsidRPr="003A1C60">
        <w:rPr>
          <w:rFonts w:ascii="Times New Roman" w:hAnsi="Times New Roman" w:cs="Times New Roman"/>
          <w:sz w:val="24"/>
          <w:szCs w:val="24"/>
        </w:rPr>
        <w:br/>
        <w:t>Прицеп был оборудован интересной системой принудительного открывания надставных бортов. Н</w:t>
      </w:r>
      <w:r w:rsidRPr="003A1C60">
        <w:rPr>
          <w:rFonts w:ascii="Times New Roman" w:hAnsi="Times New Roman" w:cs="Times New Roman"/>
          <w:sz w:val="24"/>
          <w:szCs w:val="24"/>
        </w:rPr>
        <w:t>а</w:t>
      </w:r>
      <w:r w:rsidR="0050153F" w:rsidRPr="003A1C60">
        <w:rPr>
          <w:rFonts w:ascii="Times New Roman" w:hAnsi="Times New Roman" w:cs="Times New Roman"/>
          <w:sz w:val="24"/>
          <w:szCs w:val="24"/>
        </w:rPr>
        <w:t xml:space="preserve"> основном боковом борту был установлен рычаг (кронштейн), связанный тягой с надставным бортом. При открывании основного борта, тяга принудительно открывала на верхних петлях надставной борт. Основной борт при этом открывался на угол чуть больше 90 градусов, дальнейшее его открывание ограничивалось цепями. Данное приспособление значительно упрощало разгрузку хлопка-сырца.</w:t>
      </w:r>
      <w:r w:rsidR="0050153F" w:rsidRPr="003A1C60">
        <w:rPr>
          <w:rFonts w:ascii="Times New Roman" w:hAnsi="Times New Roman" w:cs="Times New Roman"/>
          <w:sz w:val="24"/>
          <w:szCs w:val="24"/>
        </w:rPr>
        <w:br/>
      </w:r>
      <w:r>
        <w:rPr>
          <w:rFonts w:ascii="Times New Roman" w:hAnsi="Times New Roman" w:cs="Times New Roman"/>
          <w:sz w:val="24"/>
          <w:szCs w:val="24"/>
        </w:rPr>
        <w:t xml:space="preserve"> </w:t>
      </w:r>
      <w:r w:rsidR="0050153F" w:rsidRPr="003A1C60">
        <w:rPr>
          <w:rFonts w:ascii="Times New Roman" w:hAnsi="Times New Roman" w:cs="Times New Roman"/>
          <w:sz w:val="24"/>
          <w:szCs w:val="24"/>
        </w:rPr>
        <w:t>Для защиты хлопка-сырца от атмосферных осадков и пыли полуприцеп снабжался тентом, закрывающим кузов сверху.</w:t>
      </w:r>
      <w:r w:rsidR="0050153F" w:rsidRPr="003A1C60">
        <w:rPr>
          <w:rFonts w:ascii="Times New Roman" w:hAnsi="Times New Roman" w:cs="Times New Roman"/>
          <w:sz w:val="24"/>
          <w:szCs w:val="24"/>
        </w:rPr>
        <w:br/>
      </w:r>
      <w:r>
        <w:rPr>
          <w:rFonts w:ascii="Times New Roman" w:hAnsi="Times New Roman" w:cs="Times New Roman"/>
          <w:sz w:val="24"/>
          <w:szCs w:val="24"/>
        </w:rPr>
        <w:t xml:space="preserve"> </w:t>
      </w:r>
      <w:r w:rsidR="0050153F" w:rsidRPr="003A1C60">
        <w:rPr>
          <w:rFonts w:ascii="Times New Roman" w:hAnsi="Times New Roman" w:cs="Times New Roman"/>
          <w:sz w:val="24"/>
          <w:szCs w:val="24"/>
        </w:rPr>
        <w:t>Платформа полуприцепа могла</w:t>
      </w:r>
      <w:proofErr w:type="gramStart"/>
      <w:r w:rsidR="0050153F" w:rsidRPr="003A1C60">
        <w:rPr>
          <w:rFonts w:ascii="Times New Roman" w:hAnsi="Times New Roman" w:cs="Times New Roman"/>
          <w:sz w:val="24"/>
          <w:szCs w:val="24"/>
        </w:rPr>
        <w:t>.</w:t>
      </w:r>
      <w:proofErr w:type="gramEnd"/>
      <w:r w:rsidR="0050153F" w:rsidRPr="003A1C60">
        <w:rPr>
          <w:rFonts w:ascii="Times New Roman" w:hAnsi="Times New Roman" w:cs="Times New Roman"/>
          <w:sz w:val="24"/>
          <w:szCs w:val="24"/>
        </w:rPr>
        <w:t xml:space="preserve"> </w:t>
      </w:r>
      <w:proofErr w:type="gramStart"/>
      <w:r w:rsidR="0050153F" w:rsidRPr="003A1C60">
        <w:rPr>
          <w:rFonts w:ascii="Times New Roman" w:hAnsi="Times New Roman" w:cs="Times New Roman"/>
          <w:sz w:val="24"/>
          <w:szCs w:val="24"/>
        </w:rPr>
        <w:t>о</w:t>
      </w:r>
      <w:proofErr w:type="gramEnd"/>
      <w:r w:rsidR="0050153F" w:rsidRPr="003A1C60">
        <w:rPr>
          <w:rFonts w:ascii="Times New Roman" w:hAnsi="Times New Roman" w:cs="Times New Roman"/>
          <w:sz w:val="24"/>
          <w:szCs w:val="24"/>
        </w:rPr>
        <w:t>прокидываться как на левую, так и на правую стороны. Опрокидывание осуществлялась с помощью механизма, состоящего из двух реечных домкратов и редуктора с приводом от тягача.</w:t>
      </w:r>
      <w:r w:rsidR="0050153F" w:rsidRPr="003A1C60">
        <w:rPr>
          <w:rFonts w:ascii="Times New Roman" w:hAnsi="Times New Roman" w:cs="Times New Roman"/>
          <w:sz w:val="24"/>
          <w:szCs w:val="24"/>
        </w:rPr>
        <w:br/>
        <w:t>В одном из источников проскакивала информация о гидравлическом приводе опрокидывания платформы посредством гидроцилиндров. Но всех фото, имеющихся в моем распоряжении, видны только реечные домкраты. Так, что данное требует дополнительного изучения.</w:t>
      </w:r>
      <w:r w:rsidR="00DA3F8E">
        <w:rPr>
          <w:rFonts w:ascii="Times New Roman" w:hAnsi="Times New Roman" w:cs="Times New Roman"/>
          <w:sz w:val="24"/>
          <w:szCs w:val="24"/>
        </w:rPr>
        <w:t xml:space="preserve"> </w:t>
      </w:r>
    </w:p>
    <w:p w:rsidR="008F57FE" w:rsidRPr="003A1C60" w:rsidRDefault="008F57FE" w:rsidP="00644A9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A1C60">
        <w:rPr>
          <w:rFonts w:ascii="Times New Roman" w:eastAsia="Times New Roman" w:hAnsi="Times New Roman" w:cs="Times New Roman"/>
          <w:sz w:val="24"/>
          <w:szCs w:val="24"/>
          <w:lang w:eastAsia="ru-RU"/>
        </w:rPr>
        <w:t>Интересно, что эти автопоезда, образцы которых успели попасть на страницы журналов и справочников, комплектовались не «</w:t>
      </w:r>
      <w:proofErr w:type="spellStart"/>
      <w:r w:rsidRPr="003A1C60">
        <w:rPr>
          <w:rFonts w:ascii="Times New Roman" w:eastAsia="Times New Roman" w:hAnsi="Times New Roman" w:cs="Times New Roman"/>
          <w:sz w:val="24"/>
          <w:szCs w:val="24"/>
          <w:lang w:eastAsia="ru-RU"/>
        </w:rPr>
        <w:t>газовскими</w:t>
      </w:r>
      <w:proofErr w:type="spellEnd"/>
      <w:r w:rsidRPr="003A1C60">
        <w:rPr>
          <w:rFonts w:ascii="Times New Roman" w:eastAsia="Times New Roman" w:hAnsi="Times New Roman" w:cs="Times New Roman"/>
          <w:sz w:val="24"/>
          <w:szCs w:val="24"/>
          <w:lang w:eastAsia="ru-RU"/>
        </w:rPr>
        <w:t>» колесными дисками, а аналогичными д</w:t>
      </w:r>
      <w:r w:rsidR="00293D1F">
        <w:rPr>
          <w:rFonts w:ascii="Times New Roman" w:eastAsia="Times New Roman" w:hAnsi="Times New Roman" w:cs="Times New Roman"/>
          <w:sz w:val="24"/>
          <w:szCs w:val="24"/>
          <w:lang w:eastAsia="ru-RU"/>
        </w:rPr>
        <w:t>исками под 6 шпилек типа «</w:t>
      </w:r>
      <w:proofErr w:type="spellStart"/>
      <w:r w:rsidR="00293D1F">
        <w:rPr>
          <w:rFonts w:ascii="Times New Roman" w:eastAsia="Times New Roman" w:hAnsi="Times New Roman" w:cs="Times New Roman"/>
          <w:sz w:val="24"/>
          <w:szCs w:val="24"/>
          <w:lang w:eastAsia="ru-RU"/>
        </w:rPr>
        <w:t>УралЗи</w:t>
      </w:r>
      <w:r w:rsidRPr="003A1C60">
        <w:rPr>
          <w:rFonts w:ascii="Times New Roman" w:eastAsia="Times New Roman" w:hAnsi="Times New Roman" w:cs="Times New Roman"/>
          <w:sz w:val="24"/>
          <w:szCs w:val="24"/>
          <w:lang w:eastAsia="ru-RU"/>
        </w:rPr>
        <w:t>С</w:t>
      </w:r>
      <w:proofErr w:type="spellEnd"/>
      <w:r w:rsidRPr="003A1C60">
        <w:rPr>
          <w:rFonts w:ascii="Times New Roman" w:eastAsia="Times New Roman" w:hAnsi="Times New Roman" w:cs="Times New Roman"/>
          <w:sz w:val="24"/>
          <w:szCs w:val="24"/>
          <w:lang w:eastAsia="ru-RU"/>
        </w:rPr>
        <w:t>» производства Челябинского кузнечно-прессового завода (ЧКПЗ). Что же касается ГАЗ-63П, созданного для спец</w:t>
      </w:r>
      <w:r w:rsidR="00293D1F">
        <w:rPr>
          <w:rFonts w:ascii="Times New Roman" w:eastAsia="Times New Roman" w:hAnsi="Times New Roman" w:cs="Times New Roman"/>
          <w:sz w:val="24"/>
          <w:szCs w:val="24"/>
          <w:lang w:eastAsia="ru-RU"/>
        </w:rPr>
        <w:t xml:space="preserve">. </w:t>
      </w:r>
      <w:r w:rsidRPr="003A1C60">
        <w:rPr>
          <w:rFonts w:ascii="Times New Roman" w:eastAsia="Times New Roman" w:hAnsi="Times New Roman" w:cs="Times New Roman"/>
          <w:sz w:val="24"/>
          <w:szCs w:val="24"/>
          <w:lang w:eastAsia="ru-RU"/>
        </w:rPr>
        <w:t>нужд по заказу Министерства обороны и эксплуатируемого чаще всего с полуприцепом-фургоном ПАЗ-744 производства Павловского автобусного завода, то в противоположность «63Д», сведения о нем почти не просочились в тогдашнюю печать.</w:t>
      </w:r>
    </w:p>
    <w:p w:rsidR="0050153F" w:rsidRPr="003A1C60" w:rsidRDefault="000C04F8"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noProof/>
          <w:color w:val="0000FF"/>
          <w:sz w:val="24"/>
          <w:szCs w:val="24"/>
          <w:lang w:eastAsia="ru-RU"/>
        </w:rPr>
        <w:drawing>
          <wp:anchor distT="0" distB="0" distL="114300" distR="114300" simplePos="0" relativeHeight="251660288" behindDoc="0" locked="0" layoutInCell="1" allowOverlap="1" wp14:anchorId="479BDCC5" wp14:editId="41714051">
            <wp:simplePos x="0" y="0"/>
            <wp:positionH relativeFrom="margin">
              <wp:posOffset>85090</wp:posOffset>
            </wp:positionH>
            <wp:positionV relativeFrom="margin">
              <wp:posOffset>5109845</wp:posOffset>
            </wp:positionV>
            <wp:extent cx="2419350" cy="1169035"/>
            <wp:effectExtent l="0" t="0" r="0" b="0"/>
            <wp:wrapSquare wrapText="bothSides"/>
            <wp:docPr id="5" name="Рисунок 5" descr="ГАЗ-63Д с самосвальным полуприцепом для сыпучих грузов. Испытания 1958 года. Заводское фот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З-63Д с самосвальным полуприцепом для сыпучих грузов. Испытания 1958 года. Заводское фото.">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C60">
        <w:rPr>
          <w:rFonts w:ascii="Times New Roman" w:eastAsia="Times New Roman" w:hAnsi="Times New Roman" w:cs="Times New Roman"/>
          <w:sz w:val="24"/>
          <w:szCs w:val="24"/>
          <w:lang w:eastAsia="ru-RU"/>
        </w:rPr>
        <w:t xml:space="preserve">  </w:t>
      </w:r>
      <w:r w:rsidR="0050153F" w:rsidRPr="003A1C60">
        <w:rPr>
          <w:rFonts w:ascii="Times New Roman" w:eastAsia="Times New Roman" w:hAnsi="Times New Roman" w:cs="Times New Roman"/>
          <w:sz w:val="24"/>
          <w:szCs w:val="24"/>
          <w:lang w:eastAsia="ru-RU"/>
        </w:rPr>
        <w:t>ГАЗ-63Д с самосвальным полуприцепом для сыпучих грузов. Испытания 1958 года. Заводское фото.</w:t>
      </w:r>
    </w:p>
    <w:p w:rsidR="0050153F" w:rsidRPr="003A1C60" w:rsidRDefault="0050153F" w:rsidP="00644A99">
      <w:pPr>
        <w:spacing w:after="0" w:line="240" w:lineRule="auto"/>
        <w:rPr>
          <w:rFonts w:ascii="Times New Roman" w:eastAsia="Times New Roman" w:hAnsi="Times New Roman" w:cs="Times New Roman"/>
          <w:sz w:val="24"/>
          <w:szCs w:val="24"/>
          <w:lang w:eastAsia="ru-RU"/>
        </w:rPr>
      </w:pPr>
    </w:p>
    <w:p w:rsidR="00DA3F8E" w:rsidRDefault="00DA3F8E" w:rsidP="00644A99">
      <w:pPr>
        <w:spacing w:after="0" w:line="240" w:lineRule="auto"/>
        <w:rPr>
          <w:rFonts w:ascii="Times New Roman" w:eastAsia="Times New Roman" w:hAnsi="Times New Roman" w:cs="Times New Roman"/>
          <w:sz w:val="24"/>
          <w:szCs w:val="24"/>
          <w:lang w:eastAsia="ru-RU"/>
        </w:rPr>
      </w:pPr>
    </w:p>
    <w:p w:rsidR="00DA3F8E" w:rsidRDefault="00DA3F8E" w:rsidP="00644A99">
      <w:pPr>
        <w:spacing w:after="0" w:line="240" w:lineRule="auto"/>
        <w:rPr>
          <w:rFonts w:ascii="Times New Roman" w:eastAsia="Times New Roman" w:hAnsi="Times New Roman" w:cs="Times New Roman"/>
          <w:sz w:val="24"/>
          <w:szCs w:val="24"/>
          <w:lang w:eastAsia="ru-RU"/>
        </w:rPr>
      </w:pPr>
    </w:p>
    <w:p w:rsidR="00DA3F8E" w:rsidRDefault="00DA3F8E" w:rsidP="00644A99">
      <w:pPr>
        <w:spacing w:after="0" w:line="240" w:lineRule="auto"/>
        <w:rPr>
          <w:rFonts w:ascii="Times New Roman" w:eastAsia="Times New Roman" w:hAnsi="Times New Roman" w:cs="Times New Roman"/>
          <w:sz w:val="24"/>
          <w:szCs w:val="24"/>
          <w:lang w:eastAsia="ru-RU"/>
        </w:rPr>
      </w:pPr>
    </w:p>
    <w:p w:rsidR="0050153F" w:rsidRPr="003A1C60" w:rsidRDefault="000C04F8"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noProof/>
          <w:color w:val="0000FF"/>
          <w:sz w:val="24"/>
          <w:szCs w:val="24"/>
          <w:lang w:eastAsia="ru-RU"/>
        </w:rPr>
        <w:drawing>
          <wp:anchor distT="0" distB="0" distL="114300" distR="114300" simplePos="0" relativeHeight="251661312" behindDoc="0" locked="0" layoutInCell="1" allowOverlap="1" wp14:anchorId="3C06C23B" wp14:editId="6A561AC9">
            <wp:simplePos x="0" y="0"/>
            <wp:positionH relativeFrom="margin">
              <wp:posOffset>132715</wp:posOffset>
            </wp:positionH>
            <wp:positionV relativeFrom="margin">
              <wp:posOffset>6393180</wp:posOffset>
            </wp:positionV>
            <wp:extent cx="2375535" cy="1495425"/>
            <wp:effectExtent l="0" t="0" r="5715" b="9525"/>
            <wp:wrapSquare wrapText="bothSides"/>
            <wp:docPr id="4" name="Рисунок 4" descr="ГАЗ-63Д с самосвальным полуприцепом на испытаниях по перевозке древесины. Горьковская область, конец 1950-х, заводское фот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З-63Д с самосвальным полуприцепом на испытаниях по перевозке древесины. Горьковская область, конец 1950-х, заводское фото.">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553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53F" w:rsidRPr="003A1C60">
        <w:rPr>
          <w:rFonts w:ascii="Times New Roman" w:eastAsia="Times New Roman" w:hAnsi="Times New Roman" w:cs="Times New Roman"/>
          <w:sz w:val="24"/>
          <w:szCs w:val="24"/>
          <w:lang w:eastAsia="ru-RU"/>
        </w:rPr>
        <w:t>ГАЗ-63Д с самосвальным полуприцепом на испытаниях по перевозке древесины. Горьковская область, конец 1950-х, заводское фото.</w:t>
      </w:r>
    </w:p>
    <w:p w:rsidR="0050153F" w:rsidRPr="003A1C60" w:rsidRDefault="008F57FE"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153F" w:rsidRPr="003A1C60">
        <w:rPr>
          <w:rFonts w:ascii="Times New Roman" w:eastAsia="Times New Roman" w:hAnsi="Times New Roman" w:cs="Times New Roman"/>
          <w:sz w:val="24"/>
          <w:szCs w:val="24"/>
          <w:lang w:eastAsia="ru-RU"/>
        </w:rPr>
        <w:t xml:space="preserve"> ВДНХ. </w:t>
      </w:r>
    </w:p>
    <w:p w:rsidR="0050153F" w:rsidRPr="003A1C60" w:rsidRDefault="0050153F"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sz w:val="24"/>
          <w:szCs w:val="24"/>
          <w:lang w:eastAsia="ru-RU"/>
        </w:rPr>
        <w:t> </w:t>
      </w:r>
    </w:p>
    <w:p w:rsidR="0050153F" w:rsidRPr="003A1C60" w:rsidRDefault="0050153F" w:rsidP="00644A99">
      <w:pPr>
        <w:spacing w:after="0" w:line="240" w:lineRule="auto"/>
        <w:rPr>
          <w:rFonts w:ascii="Times New Roman" w:eastAsia="Times New Roman" w:hAnsi="Times New Roman" w:cs="Times New Roman"/>
          <w:sz w:val="24"/>
          <w:szCs w:val="24"/>
          <w:lang w:eastAsia="ru-RU"/>
        </w:rPr>
      </w:pPr>
    </w:p>
    <w:p w:rsidR="0050153F" w:rsidRPr="003A1C60" w:rsidRDefault="00D46A7B"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0153F" w:rsidRPr="003A1C60" w:rsidRDefault="0050153F" w:rsidP="00644A99">
      <w:pPr>
        <w:spacing w:after="0" w:line="240" w:lineRule="auto"/>
        <w:rPr>
          <w:rFonts w:ascii="Times New Roman" w:eastAsia="Times New Roman" w:hAnsi="Times New Roman" w:cs="Times New Roman"/>
          <w:sz w:val="24"/>
          <w:szCs w:val="24"/>
          <w:lang w:eastAsia="ru-RU"/>
        </w:rPr>
      </w:pPr>
    </w:p>
    <w:p w:rsidR="000C04F8" w:rsidRDefault="000C04F8" w:rsidP="00644A99">
      <w:pPr>
        <w:spacing w:after="0" w:line="240" w:lineRule="auto"/>
        <w:rPr>
          <w:rFonts w:ascii="Times New Roman" w:eastAsia="Times New Roman" w:hAnsi="Times New Roman" w:cs="Times New Roman"/>
          <w:sz w:val="24"/>
          <w:szCs w:val="24"/>
          <w:lang w:eastAsia="ru-RU"/>
        </w:rPr>
      </w:pPr>
    </w:p>
    <w:p w:rsidR="0050153F" w:rsidRDefault="00E6505F"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noProof/>
          <w:color w:val="0000FF"/>
          <w:sz w:val="24"/>
          <w:szCs w:val="24"/>
          <w:lang w:eastAsia="ru-RU"/>
        </w:rPr>
        <w:drawing>
          <wp:anchor distT="0" distB="0" distL="114300" distR="114300" simplePos="0" relativeHeight="251670528" behindDoc="0" locked="0" layoutInCell="1" allowOverlap="1" wp14:anchorId="05EF3E28" wp14:editId="46304173">
            <wp:simplePos x="0" y="0"/>
            <wp:positionH relativeFrom="margin">
              <wp:posOffset>161290</wp:posOffset>
            </wp:positionH>
            <wp:positionV relativeFrom="margin">
              <wp:posOffset>7955280</wp:posOffset>
            </wp:positionV>
            <wp:extent cx="2343150" cy="1264285"/>
            <wp:effectExtent l="0" t="0" r="0" b="0"/>
            <wp:wrapSquare wrapText="bothSides"/>
            <wp:docPr id="2" name="Рисунок 2" descr="Автопоезд-хлопковоз ГАЗ-63Д с полуприцепом ГАЗ-707 в процессе поднятия самосвального кузова. Заводское фото, конец 1950-х.">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поезд-хлопковоз ГАЗ-63Д с полуприцепом ГАЗ-707 в процессе поднятия самосвального кузова. Заводское фото, конец 1950-х.">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53F" w:rsidRPr="003A1C60">
        <w:rPr>
          <w:rFonts w:ascii="Times New Roman" w:eastAsia="Times New Roman" w:hAnsi="Times New Roman" w:cs="Times New Roman"/>
          <w:sz w:val="24"/>
          <w:szCs w:val="24"/>
          <w:lang w:eastAsia="ru-RU"/>
        </w:rPr>
        <w:t>Автопоезд-</w:t>
      </w:r>
      <w:proofErr w:type="spellStart"/>
      <w:r w:rsidR="0050153F" w:rsidRPr="003A1C60">
        <w:rPr>
          <w:rFonts w:ascii="Times New Roman" w:eastAsia="Times New Roman" w:hAnsi="Times New Roman" w:cs="Times New Roman"/>
          <w:sz w:val="24"/>
          <w:szCs w:val="24"/>
          <w:lang w:eastAsia="ru-RU"/>
        </w:rPr>
        <w:t>хлопковоз</w:t>
      </w:r>
      <w:proofErr w:type="spellEnd"/>
      <w:r w:rsidR="0050153F" w:rsidRPr="003A1C60">
        <w:rPr>
          <w:rFonts w:ascii="Times New Roman" w:eastAsia="Times New Roman" w:hAnsi="Times New Roman" w:cs="Times New Roman"/>
          <w:sz w:val="24"/>
          <w:szCs w:val="24"/>
          <w:lang w:eastAsia="ru-RU"/>
        </w:rPr>
        <w:t xml:space="preserve"> ГАЗ-63Д с полуприцепом ГАЗ-707 в процессе поднятия самосвального кузова. Заводское фото, конец 1950-х.</w:t>
      </w:r>
      <w:r w:rsidR="000747A9">
        <w:rPr>
          <w:rFonts w:ascii="Times New Roman" w:eastAsia="Times New Roman" w:hAnsi="Times New Roman" w:cs="Times New Roman"/>
          <w:sz w:val="24"/>
          <w:szCs w:val="24"/>
          <w:lang w:eastAsia="ru-RU"/>
        </w:rPr>
        <w:t xml:space="preserve"> </w:t>
      </w:r>
    </w:p>
    <w:p w:rsidR="00E6505F" w:rsidRDefault="000747A9"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0C04F8" w:rsidRDefault="000C04F8" w:rsidP="00644A99">
      <w:pPr>
        <w:spacing w:after="0" w:line="240" w:lineRule="auto"/>
        <w:rPr>
          <w:rFonts w:ascii="Times New Roman" w:eastAsia="Times New Roman" w:hAnsi="Times New Roman" w:cs="Times New Roman"/>
          <w:sz w:val="24"/>
          <w:szCs w:val="24"/>
          <w:lang w:eastAsia="ru-RU"/>
        </w:rPr>
      </w:pPr>
    </w:p>
    <w:p w:rsidR="000747A9" w:rsidRDefault="000747A9"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sz w:val="24"/>
          <w:szCs w:val="24"/>
          <w:lang w:eastAsia="ru-RU"/>
        </w:rPr>
        <w:t xml:space="preserve">Для тех лет эти самосвальные автопоезда во главе с ГАЗ-63Д были очень хороши, но количество их было весьма ограничено. </w:t>
      </w:r>
      <w:r>
        <w:rPr>
          <w:rFonts w:ascii="Times New Roman" w:eastAsia="Times New Roman" w:hAnsi="Times New Roman" w:cs="Times New Roman"/>
          <w:sz w:val="24"/>
          <w:szCs w:val="24"/>
          <w:lang w:eastAsia="ru-RU"/>
        </w:rPr>
        <w:t xml:space="preserve"> </w:t>
      </w:r>
    </w:p>
    <w:p w:rsidR="000C04F8" w:rsidRDefault="000C04F8" w:rsidP="00644A99">
      <w:pPr>
        <w:spacing w:after="0" w:line="240" w:lineRule="auto"/>
        <w:rPr>
          <w:rFonts w:ascii="Times New Roman" w:eastAsia="Times New Roman" w:hAnsi="Times New Roman" w:cs="Times New Roman"/>
          <w:sz w:val="24"/>
          <w:szCs w:val="24"/>
          <w:lang w:eastAsia="ru-RU"/>
        </w:rPr>
      </w:pPr>
    </w:p>
    <w:p w:rsidR="00293D1F" w:rsidRPr="00293D1F" w:rsidRDefault="00293D1F" w:rsidP="009E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93D1F">
        <w:rPr>
          <w:rFonts w:ascii="Times New Roman" w:eastAsia="Times New Roman" w:hAnsi="Times New Roman" w:cs="Times New Roman"/>
          <w:b/>
          <w:sz w:val="24"/>
          <w:szCs w:val="24"/>
          <w:lang w:eastAsia="ru-RU"/>
        </w:rPr>
        <w:t>Техническая характеристика тягача ГА3-63Д с полуприцепом ГАЗ-707</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Выпускаю</w:t>
      </w:r>
      <w:r w:rsidRPr="00293D1F">
        <w:rPr>
          <w:rFonts w:ascii="Times New Roman" w:eastAsia="Times New Roman" w:hAnsi="Times New Roman" w:cs="Times New Roman"/>
          <w:sz w:val="24"/>
          <w:szCs w:val="24"/>
          <w:lang w:eastAsia="ru-RU"/>
        </w:rPr>
        <w:t>тся</w:t>
      </w:r>
      <w:proofErr w:type="gramStart"/>
      <w:r w:rsidRPr="00293D1F">
        <w:rPr>
          <w:rFonts w:ascii="Times New Roman" w:eastAsia="Times New Roman" w:hAnsi="Times New Roman" w:cs="Times New Roman"/>
          <w:sz w:val="24"/>
          <w:szCs w:val="24"/>
          <w:lang w:eastAsia="ru-RU"/>
        </w:rPr>
        <w:t>..................................</w:t>
      </w:r>
      <w:proofErr w:type="gramEnd"/>
      <w:r w:rsidRPr="00293D1F">
        <w:rPr>
          <w:rFonts w:ascii="Times New Roman" w:eastAsia="Times New Roman" w:hAnsi="Times New Roman" w:cs="Times New Roman"/>
          <w:sz w:val="24"/>
          <w:szCs w:val="24"/>
          <w:lang w:eastAsia="ru-RU"/>
        </w:rPr>
        <w:t>С 1955 г.</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Число мест (в кабине)........................2</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Грузоподъемность автопоезда................4000 кг</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Наибольший вес буксируемого полуприцепа с</w:t>
      </w:r>
      <w:r>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грузом..........................5730 »</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снаряженного тягача без нагрузки..........2970 »</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автопоезда (с нагрузкой 4000 кг)............8850 »</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Шины......................7,50—20</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Остальные данные тягача см. в технической</w:t>
      </w:r>
      <w:r w:rsidR="00C11457">
        <w:rPr>
          <w:rFonts w:ascii="Times New Roman" w:eastAsia="Times New Roman" w:hAnsi="Times New Roman" w:cs="Times New Roman"/>
          <w:sz w:val="24"/>
          <w:szCs w:val="24"/>
          <w:lang w:eastAsia="ru-RU"/>
        </w:rPr>
        <w:t xml:space="preserve"> характеристике автомобиля ГАЗ-6</w:t>
      </w:r>
      <w:r w:rsidRPr="00293D1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w:t>
      </w:r>
    </w:p>
    <w:p w:rsidR="00293D1F" w:rsidRDefault="00293D1F" w:rsidP="00644A99">
      <w:pPr>
        <w:spacing w:after="0" w:line="240" w:lineRule="auto"/>
        <w:jc w:val="center"/>
        <w:rPr>
          <w:rFonts w:ascii="Times New Roman" w:eastAsia="Times New Roman" w:hAnsi="Times New Roman" w:cs="Times New Roman"/>
          <w:b/>
          <w:sz w:val="24"/>
          <w:szCs w:val="24"/>
          <w:lang w:eastAsia="ru-RU"/>
        </w:rPr>
      </w:pPr>
    </w:p>
    <w:p w:rsidR="00106DFA" w:rsidRPr="005B2FFD" w:rsidRDefault="00106DFA" w:rsidP="00644A99">
      <w:pPr>
        <w:spacing w:after="0" w:line="240" w:lineRule="auto"/>
        <w:jc w:val="center"/>
        <w:rPr>
          <w:rFonts w:ascii="Times New Roman" w:eastAsia="Times New Roman" w:hAnsi="Times New Roman" w:cs="Times New Roman"/>
          <w:b/>
          <w:sz w:val="24"/>
          <w:szCs w:val="24"/>
          <w:lang w:eastAsia="ru-RU"/>
        </w:rPr>
      </w:pPr>
      <w:r w:rsidRPr="005B2FFD">
        <w:rPr>
          <w:rFonts w:ascii="Times New Roman" w:eastAsia="Times New Roman" w:hAnsi="Times New Roman" w:cs="Times New Roman"/>
          <w:b/>
          <w:sz w:val="24"/>
          <w:szCs w:val="24"/>
          <w:lang w:eastAsia="ru-RU"/>
        </w:rPr>
        <w:t>Технические характеристики</w:t>
      </w:r>
      <w:r>
        <w:rPr>
          <w:rFonts w:ascii="Times New Roman" w:eastAsia="Times New Roman" w:hAnsi="Times New Roman" w:cs="Times New Roman"/>
          <w:b/>
          <w:sz w:val="24"/>
          <w:szCs w:val="24"/>
          <w:lang w:eastAsia="ru-RU"/>
        </w:rPr>
        <w:t xml:space="preserve"> </w:t>
      </w:r>
      <w:r w:rsidRPr="00106DFA">
        <w:rPr>
          <w:rFonts w:ascii="Times New Roman" w:eastAsia="Times New Roman" w:hAnsi="Times New Roman" w:cs="Times New Roman"/>
          <w:b/>
          <w:sz w:val="24"/>
          <w:szCs w:val="24"/>
          <w:lang w:eastAsia="ru-RU"/>
        </w:rPr>
        <w:t>ГАЗ-63Д</w:t>
      </w:r>
      <w:r w:rsidRPr="005B2FFD">
        <w:rPr>
          <w:rFonts w:ascii="Times New Roman" w:eastAsia="Times New Roman" w:hAnsi="Times New Roman" w:cs="Times New Roman"/>
          <w:b/>
          <w:sz w:val="24"/>
          <w:szCs w:val="24"/>
          <w:lang w:eastAsia="ru-RU"/>
        </w:rPr>
        <w:t>:</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Кабина — двухместная, цельнометаллическая.</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Колёсная формула 4х4</w:t>
      </w:r>
    </w:p>
    <w:p w:rsidR="00C114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Длина 4950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Ширина 2100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Высота 2220 мм.</w:t>
      </w:r>
      <w:r>
        <w:rPr>
          <w:rFonts w:ascii="Times New Roman" w:eastAsia="Times New Roman" w:hAnsi="Times New Roman" w:cs="Times New Roman"/>
          <w:sz w:val="24"/>
          <w:szCs w:val="24"/>
          <w:lang w:eastAsia="ru-RU"/>
        </w:rPr>
        <w:t xml:space="preserve"> </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База 3300 мм, </w:t>
      </w:r>
      <w:r w:rsidRPr="007D0F57">
        <w:rPr>
          <w:rFonts w:ascii="Times New Roman" w:eastAsia="Times New Roman" w:hAnsi="Times New Roman" w:cs="Times New Roman"/>
          <w:sz w:val="24"/>
          <w:szCs w:val="24"/>
          <w:lang w:eastAsia="ru-RU"/>
        </w:rPr>
        <w:t>Передний свес 875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Колея спереди/сзади 1506/1650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Наибольшая допустимая масса полуприцепа с грузом 6000 кг.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Снаряженная масса 2700 кг.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Полная масса (при нагрузке на седельно-сцепное устройство 2500 кг.) 5350 кг.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Дорожные просветы:</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под передней осью 250 мм</w:t>
      </w:r>
      <w:proofErr w:type="gramStart"/>
      <w:r w:rsidRPr="007D0F5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7D0F57">
        <w:rPr>
          <w:rFonts w:ascii="Times New Roman" w:eastAsia="Times New Roman" w:hAnsi="Times New Roman" w:cs="Times New Roman"/>
          <w:sz w:val="24"/>
          <w:szCs w:val="24"/>
          <w:lang w:eastAsia="ru-RU"/>
        </w:rPr>
        <w:t>п</w:t>
      </w:r>
      <w:proofErr w:type="gramEnd"/>
      <w:r w:rsidRPr="007D0F57">
        <w:rPr>
          <w:rFonts w:ascii="Times New Roman" w:eastAsia="Times New Roman" w:hAnsi="Times New Roman" w:cs="Times New Roman"/>
          <w:sz w:val="24"/>
          <w:szCs w:val="24"/>
          <w:lang w:eastAsia="ru-RU"/>
        </w:rPr>
        <w:t>од задней осью 250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Радиус поворота 9,0 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Максимальная скорость 60 км/час</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Контрольный расход топлива при скорости 30-40 км/час 36 л/100 км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Двигатель ГАЗ-51: карбюраторный, рядный, 4-тактный, </w:t>
      </w:r>
      <w:proofErr w:type="spellStart"/>
      <w:r w:rsidRPr="007D0F57">
        <w:rPr>
          <w:rFonts w:ascii="Times New Roman" w:eastAsia="Times New Roman" w:hAnsi="Times New Roman" w:cs="Times New Roman"/>
          <w:sz w:val="24"/>
          <w:szCs w:val="24"/>
          <w:lang w:eastAsia="ru-RU"/>
        </w:rPr>
        <w:t>нижнеклапанный</w:t>
      </w:r>
      <w:proofErr w:type="spellEnd"/>
      <w:r w:rsidRPr="007D0F57">
        <w:rPr>
          <w:rFonts w:ascii="Times New Roman" w:eastAsia="Times New Roman" w:hAnsi="Times New Roman" w:cs="Times New Roman"/>
          <w:sz w:val="24"/>
          <w:szCs w:val="24"/>
          <w:lang w:eastAsia="ru-RU"/>
        </w:rPr>
        <w:t>.</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Число цилиндров 6</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Число клапанов 12</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Диаметр цилиндра и ход поршня 82,0х110,0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Рабочий объём 3485 см³</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Порядок работы цилиндров 1-5-3-6-2-4</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Степень сжатия 6,2</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Максимальная мощность 70 </w:t>
      </w:r>
      <w:proofErr w:type="spellStart"/>
      <w:r w:rsidRPr="007D0F57">
        <w:rPr>
          <w:rFonts w:ascii="Times New Roman" w:eastAsia="Times New Roman" w:hAnsi="Times New Roman" w:cs="Times New Roman"/>
          <w:sz w:val="24"/>
          <w:szCs w:val="24"/>
          <w:lang w:eastAsia="ru-RU"/>
        </w:rPr>
        <w:t>л.с</w:t>
      </w:r>
      <w:proofErr w:type="spellEnd"/>
      <w:r w:rsidRPr="007D0F57">
        <w:rPr>
          <w:rFonts w:ascii="Times New Roman" w:eastAsia="Times New Roman" w:hAnsi="Times New Roman" w:cs="Times New Roman"/>
          <w:sz w:val="24"/>
          <w:szCs w:val="24"/>
          <w:lang w:eastAsia="ru-RU"/>
        </w:rPr>
        <w:t xml:space="preserve">. при 2800 </w:t>
      </w:r>
      <w:proofErr w:type="gramStart"/>
      <w:r w:rsidRPr="007D0F57">
        <w:rPr>
          <w:rFonts w:ascii="Times New Roman" w:eastAsia="Times New Roman" w:hAnsi="Times New Roman" w:cs="Times New Roman"/>
          <w:sz w:val="24"/>
          <w:szCs w:val="24"/>
          <w:lang w:eastAsia="ru-RU"/>
        </w:rPr>
        <w:t>об</w:t>
      </w:r>
      <w:proofErr w:type="gramEnd"/>
      <w:r w:rsidRPr="007D0F57">
        <w:rPr>
          <w:rFonts w:ascii="Times New Roman" w:eastAsia="Times New Roman" w:hAnsi="Times New Roman" w:cs="Times New Roman"/>
          <w:sz w:val="24"/>
          <w:szCs w:val="24"/>
          <w:lang w:eastAsia="ru-RU"/>
        </w:rPr>
        <w:t>/мин</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Максимальный крутящий момент 20,5 кгс*м (201 Н*м) при 1500-1700 </w:t>
      </w:r>
      <w:proofErr w:type="gramStart"/>
      <w:r w:rsidRPr="007D0F57">
        <w:rPr>
          <w:rFonts w:ascii="Times New Roman" w:eastAsia="Times New Roman" w:hAnsi="Times New Roman" w:cs="Times New Roman"/>
          <w:sz w:val="24"/>
          <w:szCs w:val="24"/>
          <w:lang w:eastAsia="ru-RU"/>
        </w:rPr>
        <w:t>об</w:t>
      </w:r>
      <w:proofErr w:type="gramEnd"/>
      <w:r w:rsidRPr="007D0F57">
        <w:rPr>
          <w:rFonts w:ascii="Times New Roman" w:eastAsia="Times New Roman" w:hAnsi="Times New Roman" w:cs="Times New Roman"/>
          <w:sz w:val="24"/>
          <w:szCs w:val="24"/>
          <w:lang w:eastAsia="ru-RU"/>
        </w:rPr>
        <w:t>/мин</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Карбюратор К-22Г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Электрооборудование 12</w:t>
      </w:r>
      <w:proofErr w:type="gramStart"/>
      <w:r w:rsidRPr="007D0F57">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Аккумуляторная батарея 6СТ-68</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Генератор Г-108Г, 20 А, 250 Вт.</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Реле-регулятор РР-24Г</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 xml:space="preserve">Стартер СТ-8, 1,3 </w:t>
      </w:r>
      <w:proofErr w:type="spellStart"/>
      <w:r w:rsidRPr="007D0F57">
        <w:rPr>
          <w:rFonts w:ascii="Times New Roman" w:eastAsia="Times New Roman" w:hAnsi="Times New Roman" w:cs="Times New Roman"/>
          <w:sz w:val="24"/>
          <w:szCs w:val="24"/>
          <w:lang w:eastAsia="ru-RU"/>
        </w:rPr>
        <w:t>л.</w:t>
      </w:r>
      <w:proofErr w:type="gramStart"/>
      <w:r w:rsidRPr="007D0F57">
        <w:rPr>
          <w:rFonts w:ascii="Times New Roman" w:eastAsia="Times New Roman" w:hAnsi="Times New Roman" w:cs="Times New Roman"/>
          <w:sz w:val="24"/>
          <w:szCs w:val="24"/>
          <w:lang w:eastAsia="ru-RU"/>
        </w:rPr>
        <w:t>с</w:t>
      </w:r>
      <w:proofErr w:type="spellEnd"/>
      <w:proofErr w:type="gramEnd"/>
      <w:r w:rsidRPr="007D0F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Прерыватель-распределитель Р-20</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Свечи зажигания М-12У</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Сцепление однодисковое, сухое.</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Коробка передач 4-ступенчатая.</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Передаточные числа:</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 xml:space="preserve">коробки передач 6,40; 3,09; 1,69; 1,00; </w:t>
      </w:r>
      <w:proofErr w:type="spellStart"/>
      <w:r w:rsidRPr="007D0F57">
        <w:rPr>
          <w:rFonts w:ascii="Times New Roman" w:eastAsia="Times New Roman" w:hAnsi="Times New Roman" w:cs="Times New Roman"/>
          <w:sz w:val="24"/>
          <w:szCs w:val="24"/>
          <w:lang w:eastAsia="ru-RU"/>
        </w:rPr>
        <w:t>з.х</w:t>
      </w:r>
      <w:proofErr w:type="spellEnd"/>
      <w:r w:rsidRPr="007D0F57">
        <w:rPr>
          <w:rFonts w:ascii="Times New Roman" w:eastAsia="Times New Roman" w:hAnsi="Times New Roman" w:cs="Times New Roman"/>
          <w:sz w:val="24"/>
          <w:szCs w:val="24"/>
          <w:lang w:eastAsia="ru-RU"/>
        </w:rPr>
        <w:t>. - 7,82.</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главной передачи 7,6 (38 и 5 зубьев).</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Число колёс 6+1</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Размер шин 7,50-20</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Рабочие тормоза барабанные на все колёса с гидравлическим приводом и </w:t>
      </w:r>
      <w:proofErr w:type="spellStart"/>
      <w:r w:rsidRPr="007D0F57">
        <w:rPr>
          <w:rFonts w:ascii="Times New Roman" w:eastAsia="Times New Roman" w:hAnsi="Times New Roman" w:cs="Times New Roman"/>
          <w:sz w:val="24"/>
          <w:szCs w:val="24"/>
          <w:lang w:eastAsia="ru-RU"/>
        </w:rPr>
        <w:t>гидровакуумным</w:t>
      </w:r>
      <w:proofErr w:type="spellEnd"/>
      <w:r w:rsidRPr="007D0F57">
        <w:rPr>
          <w:rFonts w:ascii="Times New Roman" w:eastAsia="Times New Roman" w:hAnsi="Times New Roman" w:cs="Times New Roman"/>
          <w:sz w:val="24"/>
          <w:szCs w:val="24"/>
          <w:lang w:eastAsia="ru-RU"/>
        </w:rPr>
        <w:t xml:space="preserve"> усилителем.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Ручной тормоз барабанный на трансмиссию с механическим приводом.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Рулевой механизм: глобоидальный червяк и </w:t>
      </w:r>
      <w:proofErr w:type="spellStart"/>
      <w:r w:rsidRPr="007D0F57">
        <w:rPr>
          <w:rFonts w:ascii="Times New Roman" w:eastAsia="Times New Roman" w:hAnsi="Times New Roman" w:cs="Times New Roman"/>
          <w:sz w:val="24"/>
          <w:szCs w:val="24"/>
          <w:lang w:eastAsia="ru-RU"/>
        </w:rPr>
        <w:t>двухгребневый</w:t>
      </w:r>
      <w:proofErr w:type="spellEnd"/>
      <w:r w:rsidRPr="007D0F57">
        <w:rPr>
          <w:rFonts w:ascii="Times New Roman" w:eastAsia="Times New Roman" w:hAnsi="Times New Roman" w:cs="Times New Roman"/>
          <w:sz w:val="24"/>
          <w:szCs w:val="24"/>
          <w:lang w:eastAsia="ru-RU"/>
        </w:rPr>
        <w:t xml:space="preserve"> ролик, передаточное число 20,5.</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Передняя подвеска на двух продольных полуэллиптических рессорах; амортизаторы гидравлические, двухстороннего действия.</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Задняя подвеска на двух продольных полуэллиптических рессорах с дополнительными рессорами.</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Топливные баки:</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основной 90 л.</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дополнительный 105 л.</w:t>
      </w:r>
    </w:p>
    <w:p w:rsidR="00106DFA"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Топливо бензин А-66.</w:t>
      </w:r>
    </w:p>
    <w:p w:rsidR="00106DFA" w:rsidRPr="003A1C60" w:rsidRDefault="00106DFA" w:rsidP="00644A99">
      <w:pPr>
        <w:spacing w:after="0" w:line="240" w:lineRule="auto"/>
        <w:rPr>
          <w:rFonts w:ascii="Times New Roman" w:eastAsia="Times New Roman" w:hAnsi="Times New Roman" w:cs="Times New Roman"/>
          <w:sz w:val="24"/>
          <w:szCs w:val="24"/>
          <w:lang w:eastAsia="ru-RU"/>
        </w:rPr>
      </w:pPr>
    </w:p>
    <w:p w:rsidR="000747A9" w:rsidRPr="003A1C60" w:rsidRDefault="000747A9" w:rsidP="00644A99">
      <w:pPr>
        <w:spacing w:after="0" w:line="240" w:lineRule="auto"/>
        <w:rPr>
          <w:rFonts w:ascii="Times New Roman" w:eastAsia="Times New Roman" w:hAnsi="Times New Roman" w:cs="Times New Roman"/>
          <w:sz w:val="24"/>
          <w:szCs w:val="24"/>
          <w:lang w:eastAsia="ru-RU"/>
        </w:rPr>
      </w:pPr>
    </w:p>
    <w:p w:rsidR="0050153F" w:rsidRPr="003A1C60" w:rsidRDefault="0050153F" w:rsidP="00644A99">
      <w:pPr>
        <w:spacing w:after="0" w:line="240" w:lineRule="auto"/>
        <w:rPr>
          <w:rFonts w:ascii="Times New Roman" w:hAnsi="Times New Roman" w:cs="Times New Roman"/>
          <w:sz w:val="24"/>
          <w:szCs w:val="24"/>
        </w:rPr>
      </w:pPr>
      <w:r w:rsidRPr="003A1C60">
        <w:rPr>
          <w:rFonts w:ascii="Times New Roman" w:eastAsia="Times New Roman" w:hAnsi="Times New Roman" w:cs="Times New Roman"/>
          <w:sz w:val="24"/>
          <w:szCs w:val="24"/>
          <w:lang w:eastAsia="ru-RU"/>
        </w:rPr>
        <w:t> </w:t>
      </w:r>
    </w:p>
    <w:sectPr w:rsidR="0050153F" w:rsidRPr="003A1C60" w:rsidSect="000C04F8">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84"/>
    <w:rsid w:val="000747A9"/>
    <w:rsid w:val="000C04F8"/>
    <w:rsid w:val="000E5ABB"/>
    <w:rsid w:val="00106DFA"/>
    <w:rsid w:val="00293D1F"/>
    <w:rsid w:val="00335B84"/>
    <w:rsid w:val="003A1C60"/>
    <w:rsid w:val="0050153F"/>
    <w:rsid w:val="0052150E"/>
    <w:rsid w:val="00584480"/>
    <w:rsid w:val="00604102"/>
    <w:rsid w:val="00644A99"/>
    <w:rsid w:val="008F57FE"/>
    <w:rsid w:val="009E3EEC"/>
    <w:rsid w:val="00A05A96"/>
    <w:rsid w:val="00C11457"/>
    <w:rsid w:val="00D46A7B"/>
    <w:rsid w:val="00D658E6"/>
    <w:rsid w:val="00DA3F8E"/>
    <w:rsid w:val="00E6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53F"/>
    <w:rPr>
      <w:color w:val="0000FF"/>
      <w:u w:val="single"/>
    </w:rPr>
  </w:style>
  <w:style w:type="paragraph" w:customStyle="1" w:styleId="wp-caption-text">
    <w:name w:val="wp-caption-text"/>
    <w:basedOn w:val="a"/>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5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53F"/>
    <w:rPr>
      <w:rFonts w:ascii="Tahoma" w:hAnsi="Tahoma" w:cs="Tahoma"/>
      <w:sz w:val="16"/>
      <w:szCs w:val="16"/>
    </w:rPr>
  </w:style>
  <w:style w:type="paragraph" w:styleId="HTML">
    <w:name w:val="HTML Preformatted"/>
    <w:basedOn w:val="a"/>
    <w:link w:val="HTML0"/>
    <w:uiPriority w:val="99"/>
    <w:semiHidden/>
    <w:unhideWhenUsed/>
    <w:rsid w:val="002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3D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53F"/>
    <w:rPr>
      <w:color w:val="0000FF"/>
      <w:u w:val="single"/>
    </w:rPr>
  </w:style>
  <w:style w:type="paragraph" w:customStyle="1" w:styleId="wp-caption-text">
    <w:name w:val="wp-caption-text"/>
    <w:basedOn w:val="a"/>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5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53F"/>
    <w:rPr>
      <w:rFonts w:ascii="Tahoma" w:hAnsi="Tahoma" w:cs="Tahoma"/>
      <w:sz w:val="16"/>
      <w:szCs w:val="16"/>
    </w:rPr>
  </w:style>
  <w:style w:type="paragraph" w:styleId="HTML">
    <w:name w:val="HTML Preformatted"/>
    <w:basedOn w:val="a"/>
    <w:link w:val="HTML0"/>
    <w:uiPriority w:val="99"/>
    <w:semiHidden/>
    <w:unhideWhenUsed/>
    <w:rsid w:val="002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3D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4402">
      <w:bodyDiv w:val="1"/>
      <w:marLeft w:val="0"/>
      <w:marRight w:val="0"/>
      <w:marTop w:val="0"/>
      <w:marBottom w:val="0"/>
      <w:divBdr>
        <w:top w:val="none" w:sz="0" w:space="0" w:color="auto"/>
        <w:left w:val="none" w:sz="0" w:space="0" w:color="auto"/>
        <w:bottom w:val="none" w:sz="0" w:space="0" w:color="auto"/>
        <w:right w:val="none" w:sz="0" w:space="0" w:color="auto"/>
      </w:divBdr>
    </w:div>
    <w:div w:id="299460145">
      <w:bodyDiv w:val="1"/>
      <w:marLeft w:val="0"/>
      <w:marRight w:val="0"/>
      <w:marTop w:val="0"/>
      <w:marBottom w:val="0"/>
      <w:divBdr>
        <w:top w:val="none" w:sz="0" w:space="0" w:color="auto"/>
        <w:left w:val="none" w:sz="0" w:space="0" w:color="auto"/>
        <w:bottom w:val="none" w:sz="0" w:space="0" w:color="auto"/>
        <w:right w:val="none" w:sz="0" w:space="0" w:color="auto"/>
      </w:divBdr>
    </w:div>
    <w:div w:id="2005552045">
      <w:bodyDiv w:val="1"/>
      <w:marLeft w:val="0"/>
      <w:marRight w:val="0"/>
      <w:marTop w:val="0"/>
      <w:marBottom w:val="0"/>
      <w:divBdr>
        <w:top w:val="none" w:sz="0" w:space="0" w:color="auto"/>
        <w:left w:val="none" w:sz="0" w:space="0" w:color="auto"/>
        <w:bottom w:val="none" w:sz="0" w:space="0" w:color="auto"/>
        <w:right w:val="none" w:sz="0" w:space="0" w:color="auto"/>
      </w:divBdr>
      <w:divsChild>
        <w:div w:id="2057508720">
          <w:marLeft w:val="0"/>
          <w:marRight w:val="0"/>
          <w:marTop w:val="0"/>
          <w:marBottom w:val="0"/>
          <w:divBdr>
            <w:top w:val="none" w:sz="0" w:space="0" w:color="auto"/>
            <w:left w:val="none" w:sz="0" w:space="0" w:color="auto"/>
            <w:bottom w:val="none" w:sz="0" w:space="0" w:color="auto"/>
            <w:right w:val="none" w:sz="0" w:space="0" w:color="auto"/>
          </w:divBdr>
        </w:div>
        <w:div w:id="995845097">
          <w:marLeft w:val="0"/>
          <w:marRight w:val="0"/>
          <w:marTop w:val="0"/>
          <w:marBottom w:val="0"/>
          <w:divBdr>
            <w:top w:val="none" w:sz="0" w:space="0" w:color="auto"/>
            <w:left w:val="none" w:sz="0" w:space="0" w:color="auto"/>
            <w:bottom w:val="none" w:sz="0" w:space="0" w:color="auto"/>
            <w:right w:val="none" w:sz="0" w:space="0" w:color="auto"/>
          </w:divBdr>
        </w:div>
        <w:div w:id="14887794">
          <w:marLeft w:val="0"/>
          <w:marRight w:val="0"/>
          <w:marTop w:val="0"/>
          <w:marBottom w:val="0"/>
          <w:divBdr>
            <w:top w:val="none" w:sz="0" w:space="0" w:color="auto"/>
            <w:left w:val="none" w:sz="0" w:space="0" w:color="auto"/>
            <w:bottom w:val="none" w:sz="0" w:space="0" w:color="auto"/>
            <w:right w:val="none" w:sz="0" w:space="0" w:color="auto"/>
          </w:divBdr>
        </w:div>
        <w:div w:id="1386679917">
          <w:marLeft w:val="0"/>
          <w:marRight w:val="0"/>
          <w:marTop w:val="0"/>
          <w:marBottom w:val="0"/>
          <w:divBdr>
            <w:top w:val="none" w:sz="0" w:space="0" w:color="auto"/>
            <w:left w:val="none" w:sz="0" w:space="0" w:color="auto"/>
            <w:bottom w:val="none" w:sz="0" w:space="0" w:color="auto"/>
            <w:right w:val="none" w:sz="0" w:space="0" w:color="auto"/>
          </w:divBdr>
        </w:div>
        <w:div w:id="1894778781">
          <w:marLeft w:val="0"/>
          <w:marRight w:val="0"/>
          <w:marTop w:val="0"/>
          <w:marBottom w:val="0"/>
          <w:divBdr>
            <w:top w:val="none" w:sz="0" w:space="0" w:color="auto"/>
            <w:left w:val="none" w:sz="0" w:space="0" w:color="auto"/>
            <w:bottom w:val="none" w:sz="0" w:space="0" w:color="auto"/>
            <w:right w:val="none" w:sz="0" w:space="0" w:color="auto"/>
          </w:divBdr>
        </w:div>
        <w:div w:id="562448341">
          <w:marLeft w:val="0"/>
          <w:marRight w:val="0"/>
          <w:marTop w:val="0"/>
          <w:marBottom w:val="0"/>
          <w:divBdr>
            <w:top w:val="none" w:sz="0" w:space="0" w:color="auto"/>
            <w:left w:val="none" w:sz="0" w:space="0" w:color="auto"/>
            <w:bottom w:val="none" w:sz="0" w:space="0" w:color="auto"/>
            <w:right w:val="none" w:sz="0" w:space="0" w:color="auto"/>
          </w:divBdr>
        </w:div>
        <w:div w:id="142383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63.ru/wp-content/uploads/2011/02/1282294628_09.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gaz63.ru" TargetMode="External"/><Relationship Id="rId12" Type="http://schemas.openxmlformats.org/officeDocument/2006/relationships/hyperlink" Target="http://gaz63.ru/wp-content/uploads/2011/02/1282294598_0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gaz63.ru/wp-content/uploads/2011/02/1282294619_06.jpg" TargetMode="External"/><Relationship Id="rId15" Type="http://schemas.openxmlformats.org/officeDocument/2006/relationships/theme" Target="theme/theme1.xml"/><Relationship Id="rId10" Type="http://schemas.openxmlformats.org/officeDocument/2006/relationships/hyperlink" Target="http://gaz63.ru/wp-content/uploads/2011/02/1282294635_1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2018-02-05T06:41:00Z</dcterms:created>
  <dcterms:modified xsi:type="dcterms:W3CDTF">2020-11-06T06:37:00Z</dcterms:modified>
</cp:coreProperties>
</file>