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F7" w:rsidRPr="00D03F5A" w:rsidRDefault="00D03F5A" w:rsidP="00D03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02-400 ЧАР-1-200 авторефрижератор емк. 20 м3 для перевозки скоропортящихся продуктов на шасси МАЗ-200 4х2, </w:t>
      </w:r>
      <w:proofErr w:type="spellStart"/>
      <w:r w:rsidRPr="00D0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D0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5 </w:t>
      </w:r>
      <w:proofErr w:type="spellStart"/>
      <w:r w:rsidRPr="00D0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D0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 крюках 1.8 </w:t>
      </w:r>
      <w:proofErr w:type="spellStart"/>
      <w:r w:rsidRPr="00D0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D0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D0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хладоустановка</w:t>
      </w:r>
      <w:proofErr w:type="spellEnd"/>
      <w:r w:rsidRPr="00D0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УФ-3 18С с ДВС УД-2 7.6 </w:t>
      </w:r>
      <w:proofErr w:type="spellStart"/>
      <w:r w:rsidRPr="00D0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D0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снаряженный вес 8.68 </w:t>
      </w:r>
      <w:proofErr w:type="spellStart"/>
      <w:r w:rsidRPr="00D0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D0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13.9 </w:t>
      </w:r>
      <w:proofErr w:type="spellStart"/>
      <w:r w:rsidRPr="00D0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D0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ЯАЗ-204А 120 </w:t>
      </w:r>
      <w:proofErr w:type="spellStart"/>
      <w:r w:rsidRPr="00D0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D0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65 км/час, опытный, ЧЗХО г. Черкесск 1961 г.</w:t>
      </w:r>
    </w:p>
    <w:p w:rsidR="00B424F7" w:rsidRDefault="00D03F5A" w:rsidP="00F1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1D576EC" wp14:editId="25402529">
            <wp:simplePos x="0" y="0"/>
            <wp:positionH relativeFrom="margin">
              <wp:posOffset>1036320</wp:posOffset>
            </wp:positionH>
            <wp:positionV relativeFrom="margin">
              <wp:posOffset>885825</wp:posOffset>
            </wp:positionV>
            <wp:extent cx="3743325" cy="2131060"/>
            <wp:effectExtent l="0" t="0" r="9525" b="2540"/>
            <wp:wrapSquare wrapText="bothSides"/>
            <wp:docPr id="1" name="Рисунок 1" descr="Рис. 109. Автомобиль-холодильник на шасси МАЗ-500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109. Автомобиль-холодильник на шасси МАЗ-500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24F7" w:rsidRDefault="00B424F7" w:rsidP="00F1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4F7" w:rsidRDefault="00B424F7" w:rsidP="00F1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4F7" w:rsidRDefault="00B424F7" w:rsidP="00F1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4F7" w:rsidRDefault="00B424F7" w:rsidP="00F1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4F7" w:rsidRDefault="00B424F7" w:rsidP="00F1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4F7" w:rsidRDefault="00B424F7" w:rsidP="00F1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4F7" w:rsidRDefault="00B424F7" w:rsidP="00F1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4F7" w:rsidRDefault="00B424F7" w:rsidP="00F1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7CE" w:rsidRDefault="005517CE" w:rsidP="00F1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7CE" w:rsidRDefault="005517CE" w:rsidP="00F1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7CE" w:rsidRDefault="005517CE" w:rsidP="00F1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7B5" w:rsidRDefault="004067B5" w:rsidP="00F1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7B5" w:rsidRPr="004067B5" w:rsidRDefault="00DE152C" w:rsidP="00F104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истории завода.</w:t>
      </w:r>
      <w:r w:rsidR="00130B90" w:rsidRPr="00406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4782" w:rsidRPr="00914782" w:rsidRDefault="00914782" w:rsidP="00F104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4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Выдержки из статьи на </w:t>
      </w:r>
      <w:r w:rsidR="00130B90" w:rsidRPr="00914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cherkessk.su</w:t>
      </w:r>
      <w:r w:rsidRPr="00914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E152C" w:rsidRDefault="00914782" w:rsidP="00F1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52C" w:rsidRPr="00DE1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«ХОЛОДМАШ» – приемника Черкесского завода холодильного машиностроения. Началом зарождения завода явилась организация механических мастерских</w:t>
      </w:r>
      <w:r w:rsidR="00392CE9" w:rsidRPr="003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="00392CE9" w:rsidRPr="00392C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Баталпашинск</w:t>
      </w:r>
      <w:proofErr w:type="spellEnd"/>
      <w:r w:rsidR="003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(первородное наименование Черкесска) </w:t>
      </w:r>
      <w:r w:rsidR="00392CE9" w:rsidRPr="00DE152C">
        <w:rPr>
          <w:rFonts w:ascii="Times New Roman" w:eastAsia="Times New Roman" w:hAnsi="Times New Roman" w:cs="Times New Roman"/>
          <w:sz w:val="24"/>
          <w:szCs w:val="24"/>
          <w:lang w:eastAsia="ru-RU"/>
        </w:rPr>
        <w:t>в 1923 г.</w:t>
      </w:r>
      <w:r w:rsidR="003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EC1" w:rsidRPr="00B7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72EC1">
        <w:rPr>
          <w:rFonts w:ascii="Times New Roman" w:eastAsia="Times New Roman" w:hAnsi="Times New Roman" w:cs="Times New Roman"/>
          <w:sz w:val="24"/>
          <w:szCs w:val="24"/>
          <w:lang w:eastAsia="ru-RU"/>
        </w:rPr>
        <w:t>1927</w:t>
      </w:r>
      <w:r w:rsidR="00B72EC1" w:rsidRPr="00B7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механи</w:t>
      </w:r>
      <w:r w:rsidR="00B72EC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мастерские были выделены</w:t>
      </w:r>
      <w:r w:rsidR="00B72EC1" w:rsidRPr="00B7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самостоятельное предприятие, которое в 1932 г. получило название «Молот».</w:t>
      </w:r>
    </w:p>
    <w:p w:rsidR="00DE152C" w:rsidRDefault="00DE152C" w:rsidP="00F1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52C">
        <w:rPr>
          <w:rFonts w:ascii="Times New Roman" w:eastAsia="Times New Roman" w:hAnsi="Times New Roman" w:cs="Times New Roman"/>
          <w:sz w:val="24"/>
          <w:szCs w:val="24"/>
          <w:lang w:eastAsia="ru-RU"/>
        </w:rPr>
        <w:t>18 сентября 1959 г. стало датой второго рождения завода – ЦК КПСС и Совет Министров СССР приняли постановление (№ 1089) о специализации завода «Молот» на производство холодильных установок холодопроизводительностью от 20 до 90 тыс. килокалорий в час и авторефрижераторов. Завод «Молот» был переименован в Черкесский завод холодильного оборудования.</w:t>
      </w:r>
    </w:p>
    <w:p w:rsidR="00AC31D7" w:rsidRDefault="00AC31D7" w:rsidP="00F1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1D7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1961 г. специалисты завода начали работу над созданием серии рефрижераторов</w:t>
      </w:r>
      <w:r w:rsidR="00AB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машинным охлаждением на базе</w:t>
      </w:r>
      <w:r w:rsidRPr="00AC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ГАЗ-51, ГАЗ-63, МАЗ-200 и МАЗ-500. Проектируя</w:t>
      </w:r>
      <w:r w:rsidR="00AB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авторефрижераторы, конструкторы ЧЗХО приняли оригинальное решение: вынесли холодильную установку за габариты кузова, подвесив её над кабиной водителя. Тем самым объём кузова, по сравнению с ранее существовавшими конструкциями, был увеличен на 20%. А применение новых теплоизолирующих материалов (пенопласта и </w:t>
      </w:r>
      <w:proofErr w:type="spellStart"/>
      <w:r w:rsidRPr="00AC31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мипора</w:t>
      </w:r>
      <w:proofErr w:type="spellEnd"/>
      <w:r w:rsidRPr="00AC31D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позволило повысить его грузоподъёмность.</w:t>
      </w:r>
      <w:r w:rsidR="00CD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729" w:rsidRPr="00AB37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Авторефрижераторы получили высокую оценку на ВДНХ СССР. К серийному производству</w:t>
      </w:r>
      <w:r w:rsidR="000C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принят авторефрижератор на</w:t>
      </w:r>
      <w:r w:rsidR="00AB3729" w:rsidRPr="00AB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ГАЗ-51 грузопо</w:t>
      </w:r>
      <w:r w:rsidR="00AB3729">
        <w:rPr>
          <w:rFonts w:ascii="Times New Roman" w:eastAsia="Times New Roman" w:hAnsi="Times New Roman" w:cs="Times New Roman"/>
          <w:sz w:val="24"/>
          <w:szCs w:val="24"/>
          <w:lang w:eastAsia="ru-RU"/>
        </w:rPr>
        <w:t>дъёмностью 1,5 тонны. С 1962 г. они</w:t>
      </w:r>
      <w:r w:rsidR="00AB3729" w:rsidRPr="00AB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выпускаться в цехе с замкнутым циклом производства.</w:t>
      </w:r>
    </w:p>
    <w:p w:rsidR="00AB3729" w:rsidRDefault="00AB3729" w:rsidP="0008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7F8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1966 г. завод</w:t>
      </w:r>
      <w:r w:rsidR="001B67F8" w:rsidRPr="001B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поменял своё название и стал именоваться Черкесским заводом холодильного машиностроения.</w:t>
      </w:r>
      <w:r w:rsidR="0008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EED" w:rsidRPr="0008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C142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080EED">
        <w:rPr>
          <w:rFonts w:ascii="Times New Roman" w:eastAsia="Times New Roman" w:hAnsi="Times New Roman" w:cs="Times New Roman"/>
          <w:sz w:val="24"/>
          <w:szCs w:val="24"/>
          <w:lang w:eastAsia="ru-RU"/>
        </w:rPr>
        <w:t>75 году успешно испытали новый термоизоляционный кузов</w:t>
      </w:r>
      <w:r w:rsidR="00080EED" w:rsidRPr="0008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2АЧ</w:t>
      </w:r>
      <w:r w:rsidR="0008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080EED" w:rsidRPr="0008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авторефрижератор</w:t>
      </w:r>
      <w:r w:rsidR="00080EED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</w:t>
      </w:r>
      <w:r w:rsidR="00080EED" w:rsidRPr="0008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ГАЗ-52. В</w:t>
      </w:r>
      <w:r w:rsidR="0008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1975-</w:t>
      </w:r>
      <w:r w:rsidR="00080EED" w:rsidRPr="00080EED">
        <w:rPr>
          <w:rFonts w:ascii="Times New Roman" w:eastAsia="Times New Roman" w:hAnsi="Times New Roman" w:cs="Times New Roman"/>
          <w:sz w:val="24"/>
          <w:szCs w:val="24"/>
          <w:lang w:eastAsia="ru-RU"/>
        </w:rPr>
        <w:t>76 г. был освоен выпуск авторефрижератора АР-4.</w:t>
      </w:r>
    </w:p>
    <w:p w:rsidR="000C1421" w:rsidRDefault="000C1421" w:rsidP="0008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в 1960-82 </w:t>
      </w:r>
      <w:r w:rsidRPr="000C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было изготовлено 92500 холодильных машин, 13283 авторефрижератора </w:t>
      </w:r>
      <w:r w:rsidR="0013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ЧАР-51А </w:t>
      </w:r>
      <w:r w:rsidRPr="000C1421">
        <w:rPr>
          <w:rFonts w:ascii="Times New Roman" w:eastAsia="Times New Roman" w:hAnsi="Times New Roman" w:cs="Times New Roman"/>
          <w:sz w:val="24"/>
          <w:szCs w:val="24"/>
          <w:lang w:eastAsia="ru-RU"/>
        </w:rPr>
        <w:t>и 8316 рефрижераторов АР-4.</w:t>
      </w:r>
    </w:p>
    <w:p w:rsidR="00DE152C" w:rsidRDefault="00DE152C" w:rsidP="00F1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2C" w:rsidRDefault="004067B5" w:rsidP="00406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ль-холодильник на шасси МАЗ</w:t>
      </w:r>
    </w:p>
    <w:p w:rsidR="000E5ABB" w:rsidRDefault="00B424F7" w:rsidP="00F1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3CA" w:rsidRPr="00685E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60-х годов Черкесский завод холодильного оборудования создал опытные образцы авторефрижераторов ЧАР-1-200 и ЧАР-3-500Г, базировавшихся на шасси грузовых автомобилей МАЗ-200 и МАЗ-500 соответственно (первый из них в то время выпускался серийно, а второй еще только находился на пути к конвейеру). Оба транспортных средства предназначались для перевозки и кратковременного хранения мяса, рыбы и других скоропортящихся продуктов.</w:t>
      </w:r>
      <w:r w:rsidR="00D173CA" w:rsidRPr="00685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Автомобили-рефрижераторы оборудовались изотермическими кузовами, </w:t>
      </w:r>
      <w:proofErr w:type="spellStart"/>
      <w:r w:rsidR="00D173CA" w:rsidRPr="00685EB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фреоновыми</w:t>
      </w:r>
      <w:proofErr w:type="spellEnd"/>
      <w:r w:rsidR="00D173CA" w:rsidRPr="0068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холодильными установками УФ-3 и устройствами для подвешивания мясных туш. Кузова этих машин были выполнены в виде двойных металлических сварных каркасов, обшитых снаружи и изнутри дюралюминиевыми листами толщиной 1,2 мм. При этом наружный каркас изготавливался из гнутого тонкостенного уголка, а внутренний — из квадратных тонкостенных труб. Каркасы соединялись при помощи деревянных брусьев, предотвращавших образование так называемых </w:t>
      </w:r>
      <w:r w:rsidR="00D173CA" w:rsidRPr="00685E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тепловых мостиков.</w:t>
      </w:r>
      <w:r w:rsidR="00D173CA" w:rsidRPr="00685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3CA" w:rsidRPr="0068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авторефрижераторе ЧАР-1-200 пол кузова имел деревянный настил толщиной 25 мм, покрытый оцинкованной сталью, а на авторефрижераторе ЧАР-3-500Г настил пола выполнялся из алюминиевых профилей. Пол и внутренние стенки были защищены деревянными решетками ограждения, способствовавшими циркуляции воздуха в кузове. Термоизоляция кузовов выполнялась из </w:t>
      </w:r>
      <w:proofErr w:type="spellStart"/>
      <w:r w:rsidR="00D173CA" w:rsidRPr="00685E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мипоры</w:t>
      </w:r>
      <w:proofErr w:type="spellEnd"/>
      <w:r w:rsidR="00D173CA" w:rsidRPr="00685EB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Так, у ЧАР-1-200 термоизоляция стенок имела толщину 180 мм, пола и потолка — 130 мм, а у ЧАР-3-500Г толщина термоизоляции стенок, пола и потолка составляла 150 мм.</w:t>
      </w:r>
      <w:r w:rsidR="00D173CA" w:rsidRPr="00685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Кузова оборудовались задними двустворчатыми дверями с двухрядным уплотнением из губчатой резины и убирающимися трехступенчатыми подножками. Для подвешивания туш в каждом кузове имелось пять продольных подвесных путей с крюками, прикрепленными к поперечным балкам. Холодильная установка УФ-3 представляла собой холодильно-силовой агрегат подвесного типа, выполненный в виде самостоятельного узла, устанавливавшегося над кабиной водителя и крепившегося к передней стенке кузова. Внутри кузова размещались только воздухоохладитель и вентилятор. Габаритные размеры автомобиля (длин</w:t>
      </w:r>
      <w:r w:rsidR="00D8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х ширина х высота) ЧАР-1-200 </w:t>
      </w:r>
      <w:r w:rsidR="00D173CA" w:rsidRPr="00685EB0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ЧАР-3-500Г составляли 7800х2650х3600 и 8700х2500х3600 мм соответственно, грузоподъемность при перевозке грузов навалом — 5000 и 5500 кг, на крюках — 1800 и 3000 кг.</w:t>
      </w:r>
    </w:p>
    <w:p w:rsidR="00151FFB" w:rsidRPr="00151FFB" w:rsidRDefault="00B424F7" w:rsidP="00F1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1FFB" w:rsidRPr="0015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</w:t>
      </w:r>
      <w:r w:rsidR="00551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ль-холодильник на шасси МАЗ-500</w:t>
      </w:r>
      <w:r w:rsidR="00151FFB" w:rsidRPr="001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стальной каркас кузова с наружной и внутренней обшивками из листового дюралюминия. В качестве изоляции использованы пакеты из полистирольного пенопласта. Толщина изоляции стен камеры 150 мм, потолка и пола - 175 мм.</w:t>
      </w:r>
    </w:p>
    <w:p w:rsidR="00151FFB" w:rsidRPr="00151FFB" w:rsidRDefault="00F104EE" w:rsidP="00F1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1FFB" w:rsidRPr="001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внутренней обшивкой кузова поверх изоляции (пенопласта) проложен слой картона; для предохранения внутренней обшивки от повреждения грузами, а также для циркуляции охлажденного воздуха обшивка выложена деревянными решетками на высоту 1800 мм. Кузов имеет двустворчатые двери, расположенные на задней стенке. Внутри кузова имеется электрическое освещение.</w:t>
      </w:r>
    </w:p>
    <w:p w:rsidR="00151FFB" w:rsidRPr="00151FFB" w:rsidRDefault="00F104EE" w:rsidP="00F1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FFB" w:rsidRPr="001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внутри кузова постоянной температуры воздуха до -18</w:t>
      </w:r>
      <w:proofErr w:type="gramStart"/>
      <w:r w:rsidR="00151FFB" w:rsidRPr="00151FFB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="00151FFB" w:rsidRPr="001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1FFB" w:rsidRPr="001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автохолодильник</w:t>
      </w:r>
      <w:proofErr w:type="spellEnd"/>
      <w:r w:rsidR="00151FFB" w:rsidRPr="001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 </w:t>
      </w:r>
      <w:proofErr w:type="spellStart"/>
      <w:r w:rsidR="00151FFB" w:rsidRPr="00151FF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фреоновым</w:t>
      </w:r>
      <w:proofErr w:type="spellEnd"/>
      <w:r w:rsidR="00151FFB" w:rsidRPr="001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холодильным агрегатом 1ХМФ-5 подвесного типа, который вместе с приборами авто</w:t>
      </w:r>
      <w:r w:rsidR="001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матики смонти</w:t>
      </w:r>
      <w:r w:rsidR="00151FFB" w:rsidRPr="00151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 снаружи над кабиной водителя. Охлаждение кузова воздушное от ребристого воздухоохладителя непосредственного испарения, снабженного осевым вентилятором. Снеговую шубу оттаивают горячими парами фреона.</w:t>
      </w:r>
    </w:p>
    <w:p w:rsidR="00151FFB" w:rsidRPr="00151FFB" w:rsidRDefault="00F104EE" w:rsidP="00F1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FFB" w:rsidRPr="001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и </w:t>
      </w:r>
      <w:proofErr w:type="gramStart"/>
      <w:r w:rsidR="00151FFB" w:rsidRPr="001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51FFB" w:rsidRPr="001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холодильной установки и температурой воздуха внутри кузова осуществляются из кабины водителя. Компрессор холодильной установки и вентилятор воздухоохладителя приводятся в действие двигателем внутреннего сгорания УД-1 мощностью 4 л. </w:t>
      </w:r>
      <w:proofErr w:type="gramStart"/>
      <w:r w:rsidR="00151FFB" w:rsidRPr="00151F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51FFB" w:rsidRPr="00151F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FFB" w:rsidRPr="00151FFB" w:rsidRDefault="00151FFB" w:rsidP="00F1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наличию автоматики холодильная установка работает до заданной температуры, после чего выключается, а при повышении температуры воздуха внутри кузова автоматически включается.</w:t>
      </w:r>
    </w:p>
    <w:p w:rsidR="00685EB0" w:rsidRPr="00151FFB" w:rsidRDefault="00151FFB" w:rsidP="00F1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Оба рефрижератора так и остались опытными образцами. А широкое распространение получили </w:t>
      </w:r>
      <w:proofErr w:type="spellStart"/>
      <w:r w:rsidR="00820D9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автохолодильники</w:t>
      </w:r>
      <w:proofErr w:type="spellEnd"/>
      <w:r w:rsidR="0082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ЛМЗ-890, прицепы к ним ЛМЗ-853 и полуприцепы-рефрижераторы </w:t>
      </w:r>
      <w:r w:rsidR="00C32F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ОдАЗ-826, а далее ОдАЗ-877</w:t>
      </w:r>
      <w:r w:rsidR="007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тягача ЗиЛ-130В</w:t>
      </w:r>
      <w:r w:rsidR="00C3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ОдАЗ</w:t>
      </w:r>
      <w:r w:rsidR="00731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878 </w:t>
      </w:r>
      <w:r w:rsidR="00731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МАЗ-504.</w:t>
      </w:r>
    </w:p>
    <w:p w:rsidR="00685EB0" w:rsidRDefault="00685EB0" w:rsidP="00F104EE">
      <w:pPr>
        <w:pStyle w:val="a3"/>
        <w:spacing w:before="0" w:beforeAutospacing="0" w:after="0" w:afterAutospacing="0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70"/>
        <w:gridCol w:w="1380"/>
        <w:gridCol w:w="1380"/>
        <w:gridCol w:w="2107"/>
      </w:tblGrid>
      <w:tr w:rsidR="00685EB0" w:rsidRPr="00672678" w:rsidTr="00F104EE">
        <w:trPr>
          <w:jc w:val="center"/>
        </w:trPr>
        <w:tc>
          <w:tcPr>
            <w:tcW w:w="0" w:type="auto"/>
            <w:hideMark/>
          </w:tcPr>
          <w:p w:rsidR="00685EB0" w:rsidRPr="00672678" w:rsidRDefault="00685EB0" w:rsidP="00F10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Характеристики</w:t>
            </w:r>
          </w:p>
        </w:tc>
        <w:tc>
          <w:tcPr>
            <w:tcW w:w="0" w:type="auto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МАЗ-200</w:t>
            </w:r>
          </w:p>
        </w:tc>
        <w:tc>
          <w:tcPr>
            <w:tcW w:w="0" w:type="auto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МАЗ-205</w:t>
            </w:r>
          </w:p>
        </w:tc>
        <w:tc>
          <w:tcPr>
            <w:tcW w:w="0" w:type="auto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МАЗ-200В</w:t>
            </w:r>
          </w:p>
        </w:tc>
      </w:tr>
      <w:tr w:rsidR="00685EB0" w:rsidRPr="00672678" w:rsidTr="00F104EE">
        <w:trPr>
          <w:jc w:val="center"/>
        </w:trPr>
        <w:tc>
          <w:tcPr>
            <w:tcW w:w="0" w:type="auto"/>
            <w:hideMark/>
          </w:tcPr>
          <w:p w:rsidR="00685EB0" w:rsidRPr="00672678" w:rsidRDefault="00685EB0" w:rsidP="00F10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gridSpan w:val="3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685EB0" w:rsidRPr="00672678" w:rsidTr="00F104EE">
        <w:trPr>
          <w:jc w:val="center"/>
        </w:trPr>
        <w:tc>
          <w:tcPr>
            <w:tcW w:w="0" w:type="auto"/>
            <w:hideMark/>
          </w:tcPr>
          <w:p w:rsidR="00685EB0" w:rsidRPr="00672678" w:rsidRDefault="00685EB0" w:rsidP="00F10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gridSpan w:val="3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5EB0" w:rsidRPr="00672678" w:rsidTr="00F104EE">
        <w:trPr>
          <w:jc w:val="center"/>
        </w:trPr>
        <w:tc>
          <w:tcPr>
            <w:tcW w:w="0" w:type="auto"/>
            <w:hideMark/>
          </w:tcPr>
          <w:p w:rsidR="00685EB0" w:rsidRPr="00672678" w:rsidRDefault="00685EB0" w:rsidP="00F10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7620</w:t>
            </w:r>
          </w:p>
        </w:tc>
        <w:tc>
          <w:tcPr>
            <w:tcW w:w="0" w:type="auto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</w:t>
            </w:r>
          </w:p>
        </w:tc>
        <w:tc>
          <w:tcPr>
            <w:tcW w:w="0" w:type="auto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6495</w:t>
            </w:r>
          </w:p>
        </w:tc>
      </w:tr>
      <w:tr w:rsidR="00685EB0" w:rsidRPr="00672678" w:rsidTr="00F104EE">
        <w:trPr>
          <w:jc w:val="center"/>
        </w:trPr>
        <w:tc>
          <w:tcPr>
            <w:tcW w:w="0" w:type="auto"/>
            <w:hideMark/>
          </w:tcPr>
          <w:p w:rsidR="00685EB0" w:rsidRPr="00672678" w:rsidRDefault="00685EB0" w:rsidP="00F10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0" w:type="auto"/>
            <w:gridSpan w:val="2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</w:t>
            </w:r>
          </w:p>
        </w:tc>
      </w:tr>
      <w:tr w:rsidR="00685EB0" w:rsidRPr="00672678" w:rsidTr="00F104EE">
        <w:trPr>
          <w:jc w:val="center"/>
        </w:trPr>
        <w:tc>
          <w:tcPr>
            <w:tcW w:w="0" w:type="auto"/>
            <w:hideMark/>
          </w:tcPr>
          <w:p w:rsidR="00685EB0" w:rsidRPr="00672678" w:rsidRDefault="00685EB0" w:rsidP="00F10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</w:tr>
      <w:tr w:rsidR="00685EB0" w:rsidRPr="00672678" w:rsidTr="00F104EE">
        <w:trPr>
          <w:jc w:val="center"/>
        </w:trPr>
        <w:tc>
          <w:tcPr>
            <w:tcW w:w="0" w:type="auto"/>
            <w:hideMark/>
          </w:tcPr>
          <w:p w:rsidR="00685EB0" w:rsidRPr="00672678" w:rsidRDefault="00685EB0" w:rsidP="00F10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</w:t>
            </w:r>
          </w:p>
        </w:tc>
        <w:tc>
          <w:tcPr>
            <w:tcW w:w="0" w:type="auto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</w:t>
            </w:r>
          </w:p>
        </w:tc>
      </w:tr>
      <w:tr w:rsidR="00685EB0" w:rsidRPr="00672678" w:rsidTr="00F104EE">
        <w:trPr>
          <w:jc w:val="center"/>
        </w:trPr>
        <w:tc>
          <w:tcPr>
            <w:tcW w:w="0" w:type="auto"/>
            <w:hideMark/>
          </w:tcPr>
          <w:p w:rsidR="00685EB0" w:rsidRPr="00672678" w:rsidRDefault="00685EB0" w:rsidP="00F10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передних/задних колес, </w:t>
            </w:r>
            <w:proofErr w:type="gramStart"/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1950/1920</w:t>
            </w:r>
          </w:p>
        </w:tc>
      </w:tr>
      <w:tr w:rsidR="00685EB0" w:rsidRPr="00672678" w:rsidTr="00F104EE">
        <w:trPr>
          <w:jc w:val="center"/>
        </w:trPr>
        <w:tc>
          <w:tcPr>
            <w:tcW w:w="0" w:type="auto"/>
            <w:hideMark/>
          </w:tcPr>
          <w:p w:rsidR="00685EB0" w:rsidRPr="00672678" w:rsidRDefault="00685EB0" w:rsidP="00F10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685EB0" w:rsidRPr="00672678" w:rsidTr="00F104EE">
        <w:trPr>
          <w:jc w:val="center"/>
        </w:trPr>
        <w:tc>
          <w:tcPr>
            <w:tcW w:w="0" w:type="auto"/>
            <w:hideMark/>
          </w:tcPr>
          <w:p w:rsidR="00685EB0" w:rsidRPr="00672678" w:rsidRDefault="00685EB0" w:rsidP="00F10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685EB0" w:rsidRPr="00672678" w:rsidTr="00F104EE">
        <w:trPr>
          <w:jc w:val="center"/>
        </w:trPr>
        <w:tc>
          <w:tcPr>
            <w:tcW w:w="0" w:type="auto"/>
            <w:hideMark/>
          </w:tcPr>
          <w:p w:rsidR="00685EB0" w:rsidRPr="00672678" w:rsidRDefault="00685EB0" w:rsidP="00F10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Грузоподъемность/нагрузка на </w:t>
            </w:r>
            <w:hyperlink r:id="rId7" w:anchor="SSU" w:history="1">
              <w:r w:rsidRPr="00D8403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ССУ</w:t>
              </w:r>
            </w:hyperlink>
            <w:r w:rsidRPr="00D840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кг</w:t>
            </w: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шоссе</w:t>
            </w: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грунтовым дорогам</w:t>
            </w:r>
          </w:p>
        </w:tc>
        <w:tc>
          <w:tcPr>
            <w:tcW w:w="0" w:type="auto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7000*</w:t>
            </w: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5000</w:t>
            </w:r>
          </w:p>
        </w:tc>
        <w:tc>
          <w:tcPr>
            <w:tcW w:w="0" w:type="auto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6000</w:t>
            </w: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5000</w:t>
            </w:r>
          </w:p>
        </w:tc>
        <w:tc>
          <w:tcPr>
            <w:tcW w:w="0" w:type="auto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7200</w:t>
            </w: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5000</w:t>
            </w:r>
          </w:p>
        </w:tc>
      </w:tr>
      <w:tr w:rsidR="00685EB0" w:rsidRPr="00672678" w:rsidTr="00F104EE">
        <w:trPr>
          <w:jc w:val="center"/>
        </w:trPr>
        <w:tc>
          <w:tcPr>
            <w:tcW w:w="0" w:type="auto"/>
            <w:hideMark/>
          </w:tcPr>
          <w:p w:rsidR="00685EB0" w:rsidRPr="00672678" w:rsidRDefault="00685EB0" w:rsidP="00F10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Снаряженная масса, </w:t>
            </w:r>
            <w:proofErr w:type="gramStart"/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0" w:type="auto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0" w:type="auto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</w:t>
            </w:r>
          </w:p>
        </w:tc>
      </w:tr>
      <w:tr w:rsidR="00685EB0" w:rsidRPr="00672678" w:rsidTr="00F104EE">
        <w:trPr>
          <w:jc w:val="center"/>
        </w:trPr>
        <w:tc>
          <w:tcPr>
            <w:tcW w:w="0" w:type="auto"/>
            <w:hideMark/>
          </w:tcPr>
          <w:p w:rsidR="00685EB0" w:rsidRPr="00672678" w:rsidRDefault="00685EB0" w:rsidP="00F10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13625</w:t>
            </w:r>
          </w:p>
        </w:tc>
        <w:tc>
          <w:tcPr>
            <w:tcW w:w="0" w:type="auto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12825</w:t>
            </w:r>
          </w:p>
        </w:tc>
        <w:tc>
          <w:tcPr>
            <w:tcW w:w="0" w:type="auto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13855</w:t>
            </w:r>
          </w:p>
        </w:tc>
      </w:tr>
      <w:tr w:rsidR="00685EB0" w:rsidRPr="00672678" w:rsidTr="00F104EE">
        <w:trPr>
          <w:jc w:val="center"/>
        </w:trPr>
        <w:tc>
          <w:tcPr>
            <w:tcW w:w="0" w:type="auto"/>
            <w:hideMark/>
          </w:tcPr>
          <w:p w:rsidR="00685EB0" w:rsidRPr="00672678" w:rsidRDefault="00685EB0" w:rsidP="00F10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буксируемого</w:t>
            </w: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прицепа/полуприцепа, </w:t>
            </w:r>
            <w:proofErr w:type="gramStart"/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0" w:type="auto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16500**</w:t>
            </w:r>
          </w:p>
        </w:tc>
      </w:tr>
      <w:tr w:rsidR="00685EB0" w:rsidRPr="00672678" w:rsidTr="00F104EE">
        <w:trPr>
          <w:jc w:val="center"/>
        </w:trPr>
        <w:tc>
          <w:tcPr>
            <w:tcW w:w="0" w:type="auto"/>
            <w:hideMark/>
          </w:tcPr>
          <w:p w:rsidR="00685EB0" w:rsidRPr="00672678" w:rsidRDefault="00685EB0" w:rsidP="00F10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(тип)</w:t>
            </w:r>
          </w:p>
        </w:tc>
        <w:tc>
          <w:tcPr>
            <w:tcW w:w="0" w:type="auto"/>
            <w:gridSpan w:val="2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ЯАЗ-М204/М204А (Д, 4)</w:t>
            </w:r>
          </w:p>
        </w:tc>
        <w:tc>
          <w:tcPr>
            <w:tcW w:w="0" w:type="auto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ЯАЗ-М204В (Д, 4)</w:t>
            </w:r>
          </w:p>
        </w:tc>
      </w:tr>
      <w:tr w:rsidR="00685EB0" w:rsidRPr="00672678" w:rsidTr="00F104EE">
        <w:trPr>
          <w:jc w:val="center"/>
        </w:trPr>
        <w:tc>
          <w:tcPr>
            <w:tcW w:w="0" w:type="auto"/>
            <w:hideMark/>
          </w:tcPr>
          <w:p w:rsidR="00685EB0" w:rsidRPr="00672678" w:rsidRDefault="00C83BA8" w:rsidP="00F10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</w:t>
            </w:r>
            <w:bookmarkStart w:id="0" w:name="_GoBack"/>
            <w:bookmarkEnd w:id="0"/>
            <w:r w:rsidR="00685EB0"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ем, см³</w:t>
            </w:r>
          </w:p>
        </w:tc>
        <w:tc>
          <w:tcPr>
            <w:tcW w:w="0" w:type="auto"/>
            <w:gridSpan w:val="3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</w:t>
            </w:r>
          </w:p>
        </w:tc>
      </w:tr>
      <w:tr w:rsidR="00685EB0" w:rsidRPr="00672678" w:rsidTr="00F104EE">
        <w:trPr>
          <w:jc w:val="center"/>
        </w:trPr>
        <w:tc>
          <w:tcPr>
            <w:tcW w:w="0" w:type="auto"/>
            <w:hideMark/>
          </w:tcPr>
          <w:p w:rsidR="00685EB0" w:rsidRPr="00672678" w:rsidRDefault="00685EB0" w:rsidP="00F10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gramStart"/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gridSpan w:val="2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110/120 (2000)</w:t>
            </w:r>
          </w:p>
        </w:tc>
        <w:tc>
          <w:tcPr>
            <w:tcW w:w="0" w:type="auto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(2000)</w:t>
            </w:r>
          </w:p>
        </w:tc>
      </w:tr>
      <w:tr w:rsidR="00685EB0" w:rsidRPr="00672678" w:rsidTr="00F104EE">
        <w:trPr>
          <w:jc w:val="center"/>
        </w:trPr>
        <w:tc>
          <w:tcPr>
            <w:tcW w:w="0" w:type="auto"/>
            <w:hideMark/>
          </w:tcPr>
          <w:p w:rsidR="00685EB0" w:rsidRPr="00672678" w:rsidRDefault="00685EB0" w:rsidP="00F10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кг·м</w:t>
            </w:r>
            <w:proofErr w:type="spellEnd"/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gridSpan w:val="2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(1200…1400)</w:t>
            </w:r>
          </w:p>
        </w:tc>
        <w:tc>
          <w:tcPr>
            <w:tcW w:w="0" w:type="auto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(1400…1700)</w:t>
            </w:r>
          </w:p>
        </w:tc>
      </w:tr>
      <w:tr w:rsidR="00685EB0" w:rsidRPr="00672678" w:rsidTr="00F104EE">
        <w:trPr>
          <w:jc w:val="center"/>
        </w:trPr>
        <w:tc>
          <w:tcPr>
            <w:tcW w:w="0" w:type="auto"/>
            <w:hideMark/>
          </w:tcPr>
          <w:p w:rsidR="00685EB0" w:rsidRPr="00672678" w:rsidRDefault="00685EB0" w:rsidP="00F10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685EB0" w:rsidRPr="00672678" w:rsidTr="00F104EE">
        <w:trPr>
          <w:jc w:val="center"/>
        </w:trPr>
        <w:tc>
          <w:tcPr>
            <w:tcW w:w="0" w:type="auto"/>
            <w:hideMark/>
          </w:tcPr>
          <w:p w:rsidR="00685EB0" w:rsidRPr="00672678" w:rsidRDefault="00685EB0" w:rsidP="00F10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× 225</w:t>
            </w:r>
          </w:p>
        </w:tc>
      </w:tr>
      <w:tr w:rsidR="00685EB0" w:rsidRPr="00672678" w:rsidTr="00F104EE">
        <w:trPr>
          <w:trHeight w:val="70"/>
          <w:jc w:val="center"/>
        </w:trPr>
        <w:tc>
          <w:tcPr>
            <w:tcW w:w="0" w:type="auto"/>
            <w:hideMark/>
          </w:tcPr>
          <w:p w:rsidR="00685EB0" w:rsidRPr="00672678" w:rsidRDefault="00685EB0" w:rsidP="00F10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расход топлива, </w:t>
            </w:r>
            <w:proofErr w:type="gramStart"/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30…35</w:t>
            </w:r>
          </w:p>
        </w:tc>
        <w:tc>
          <w:tcPr>
            <w:tcW w:w="0" w:type="auto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44…52</w:t>
            </w:r>
          </w:p>
        </w:tc>
      </w:tr>
      <w:tr w:rsidR="00685EB0" w:rsidRPr="00672678" w:rsidTr="00F104EE">
        <w:trPr>
          <w:jc w:val="center"/>
        </w:trPr>
        <w:tc>
          <w:tcPr>
            <w:tcW w:w="0" w:type="auto"/>
            <w:hideMark/>
          </w:tcPr>
          <w:p w:rsidR="00685EB0" w:rsidRPr="00672678" w:rsidRDefault="00685EB0" w:rsidP="00F10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0" w:type="auto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685EB0" w:rsidRPr="00672678" w:rsidRDefault="00685EB0" w:rsidP="00F1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860…100</w:t>
            </w:r>
          </w:p>
        </w:tc>
      </w:tr>
    </w:tbl>
    <w:p w:rsidR="00685EB0" w:rsidRDefault="00685EB0" w:rsidP="00F104EE">
      <w:pPr>
        <w:spacing w:after="0" w:line="240" w:lineRule="auto"/>
      </w:pPr>
    </w:p>
    <w:sectPr w:rsidR="00685EB0" w:rsidSect="00AB3729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CC"/>
    <w:rsid w:val="00080EED"/>
    <w:rsid w:val="000C1421"/>
    <w:rsid w:val="000E5ABB"/>
    <w:rsid w:val="00130B90"/>
    <w:rsid w:val="00151FFB"/>
    <w:rsid w:val="001B67F8"/>
    <w:rsid w:val="00335887"/>
    <w:rsid w:val="00392CE9"/>
    <w:rsid w:val="004067B5"/>
    <w:rsid w:val="0052150E"/>
    <w:rsid w:val="005517CE"/>
    <w:rsid w:val="00685EB0"/>
    <w:rsid w:val="00731FD4"/>
    <w:rsid w:val="00820D98"/>
    <w:rsid w:val="00914782"/>
    <w:rsid w:val="00AB3729"/>
    <w:rsid w:val="00AC31D7"/>
    <w:rsid w:val="00B424F7"/>
    <w:rsid w:val="00B72EC1"/>
    <w:rsid w:val="00C32F78"/>
    <w:rsid w:val="00C4346F"/>
    <w:rsid w:val="00C83BA8"/>
    <w:rsid w:val="00CD462B"/>
    <w:rsid w:val="00CF28CC"/>
    <w:rsid w:val="00D03F5A"/>
    <w:rsid w:val="00D173CA"/>
    <w:rsid w:val="00D8403E"/>
    <w:rsid w:val="00DE152C"/>
    <w:rsid w:val="00E009C1"/>
    <w:rsid w:val="00F104EE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85EB0"/>
    <w:rPr>
      <w:color w:val="0000FF"/>
      <w:u w:val="single"/>
    </w:rPr>
  </w:style>
  <w:style w:type="character" w:styleId="a6">
    <w:name w:val="Strong"/>
    <w:basedOn w:val="a0"/>
    <w:uiPriority w:val="22"/>
    <w:qFormat/>
    <w:rsid w:val="00151FF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5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85EB0"/>
    <w:rPr>
      <w:color w:val="0000FF"/>
      <w:u w:val="single"/>
    </w:rPr>
  </w:style>
  <w:style w:type="character" w:styleId="a6">
    <w:name w:val="Strong"/>
    <w:basedOn w:val="a0"/>
    <w:uiPriority w:val="22"/>
    <w:qFormat/>
    <w:rsid w:val="00151FF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5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--7sbb5ahj4aiadq2m.xn--p1ai/guide/abbr.s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A4E6A-DE66-4729-AF70-8B6D6414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2018-06-26T15:46:00Z</dcterms:created>
  <dcterms:modified xsi:type="dcterms:W3CDTF">2020-10-12T10:25:00Z</dcterms:modified>
</cp:coreProperties>
</file>