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C1" w:rsidRPr="00CF48C1" w:rsidRDefault="00CF48C1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48C1">
        <w:rPr>
          <w:noProof/>
          <w:color w:val="C00000"/>
          <w:lang w:eastAsia="ru-RU"/>
        </w:rPr>
        <w:drawing>
          <wp:anchor distT="0" distB="0" distL="114300" distR="114300" simplePos="0" relativeHeight="251658240" behindDoc="0" locked="0" layoutInCell="1" allowOverlap="1" wp14:anchorId="40346C98" wp14:editId="3636E9F2">
            <wp:simplePos x="0" y="0"/>
            <wp:positionH relativeFrom="margin">
              <wp:posOffset>410210</wp:posOffset>
            </wp:positionH>
            <wp:positionV relativeFrom="margin">
              <wp:posOffset>1071245</wp:posOffset>
            </wp:positionV>
            <wp:extent cx="5598160" cy="2794635"/>
            <wp:effectExtent l="0" t="0" r="2540" b="5715"/>
            <wp:wrapSquare wrapText="bothSides"/>
            <wp:docPr id="1" name="Рисунок 1" descr="Агрегат 8Г140 для хранения, транспортировки и заправки ракет 8К64 и 8К65 ракетным топливом - гепти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регат 8Г140 для хранения, транспортировки и заправки ракет 8К64 и 8К65 ракетным топливом - гептил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8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01-368 </w:t>
      </w:r>
      <w:r w:rsidRPr="00CF48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Пожарная автоцистерна </w:t>
      </w:r>
      <w:proofErr w:type="spellStart"/>
      <w:r w:rsidRPr="00CF48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ёмк</w:t>
      </w:r>
      <w:proofErr w:type="spellEnd"/>
      <w:r w:rsidRPr="00CF48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18 м3 на базе агрегата 8Г140 для заправки баллистических ракет</w:t>
      </w:r>
      <w:r w:rsidR="00821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21309" w:rsidRPr="008213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серии Р-12/Р-14</w:t>
      </w:r>
      <w:r w:rsidRPr="00CF48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тягач МАЗ-529Е 2х2 весом 9 </w:t>
      </w:r>
      <w:proofErr w:type="spellStart"/>
      <w:r w:rsidRPr="00CF48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CF48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боевой расчёт 2, снаряжённый вес 17 </w:t>
      </w:r>
      <w:proofErr w:type="spellStart"/>
      <w:r w:rsidRPr="00CF48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CF48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полный вес 35 </w:t>
      </w:r>
      <w:proofErr w:type="spellStart"/>
      <w:r w:rsidRPr="00CF48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CF48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ЯАЗ-М206А 180 </w:t>
      </w:r>
      <w:proofErr w:type="spellStart"/>
      <w:r w:rsidRPr="00CF48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CF48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40 км/час, штучный экземпляр 1980-е г. </w:t>
      </w:r>
    </w:p>
    <w:p w:rsidR="00CF48C1" w:rsidRDefault="00CF48C1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2D7" w:rsidRDefault="00F352D7" w:rsidP="00F352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Одноосным тягачам</w:t>
      </w:r>
      <w:r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имевшим спроса в РВСН, нашлись новые профессии</w:t>
      </w:r>
      <w:r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крупных гражданских и военных аэропортах.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особо мощные и эффективные мобильные уборочные машины для очистки от мусора, </w:t>
      </w:r>
      <w:r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гололеда и</w:t>
      </w:r>
      <w:r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осушения взлетно-посадочных полос и рулежных дорожек аэродромов, территорий авиационных предприятий, испытательных центров и ракетодромов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пожарные цистерны особо большой ёмкости</w:t>
      </w:r>
      <w:r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Их оборудование монтировали на </w:t>
      </w:r>
      <w:proofErr w:type="spellStart"/>
      <w:r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длиннобазных</w:t>
      </w:r>
      <w:proofErr w:type="spellEnd"/>
      <w:r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одноосных полуприцепах со сварной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хребтовой </w:t>
      </w:r>
      <w:r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рамой и односкатными колесами, как у тягача.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под пожарные цистерны приспосабливались з</w:t>
      </w:r>
      <w:r w:rsidRPr="0050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аправочные агрегаты</w:t>
      </w:r>
      <w:r w:rsidRPr="00253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обеспечения ракетных комплексов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снятые с вооружения.</w:t>
      </w:r>
      <w:bookmarkStart w:id="0" w:name="_GoBack"/>
      <w:bookmarkEnd w:id="0"/>
    </w:p>
    <w:p w:rsidR="00F352D7" w:rsidRDefault="00F352D7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6693E" w:rsidRPr="0076693E" w:rsidRDefault="0076693E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669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Военные одноосные тягачи МАЗ-529 на службе ракетных войск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EA2ED4" w:rsidRPr="004617F9" w:rsidRDefault="0076693E" w:rsidP="009A0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ED4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одноосные тягачи с момента начала разработки создавались как мобильные транспортные средства двойного назначения. Проектирование специального тяжелого военного оборудования для наземного обслуживания ракетных комплексов началось одновременно с разработкой прототипа МАЗ-529, что позволило наладить сборку особых полуприцепных систем сразу же после организации серийного выпуска модернизированной модели 529В. </w:t>
      </w:r>
      <w:r w:rsidR="00EA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549AE" w:rsidRDefault="009549AE" w:rsidP="009A0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Одноосные тягачи семейства МАЗ-529 и их следующее поколение — тягачи МоАЗ-546П — нашли широкое применение в </w:t>
      </w:r>
      <w:r w:rsidR="00DE43D2" w:rsidRPr="00DE4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Ракетных Войсках Стратегического Назначения (РВСН)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5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Здесь эти машины использовались как портальные подъёмно-установочные агрегаты (установщики) 8У210, 8У224, 8У224П, 8У224М, транспортёр 7-тонного пускового устройства (стола) 8У217, подъёмные краны (грузоподъёмные агрегаты) 8Т25 и 8Т26 (грузоподъёмность 10 т) </w:t>
      </w:r>
      <w:r w:rsidR="00480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</w:t>
      </w:r>
      <w:r w:rsidR="0048013F" w:rsidRPr="00480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ашины обеспечения ракетных комплексов</w:t>
      </w:r>
      <w:r w:rsidR="00480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4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стартовых позициях баллистических ракет Р-9, Р-12, Р-14, Р-16 и Р-36.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617F9" w:rsidRPr="004617F9" w:rsidRDefault="0048013F" w:rsidP="009A0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Главным военным назначением одноосных тягачей </w:t>
      </w:r>
      <w:proofErr w:type="spellStart"/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МоАЗ</w:t>
      </w:r>
      <w:proofErr w:type="spellEnd"/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стала буксировка полуприцепных транспортно-загрузочных машин или транспортно-установочных агрегатов (установщиков) второго поколения для монтажа баллистических ракет на стартовые позиции. Установщик представлял собой </w:t>
      </w:r>
      <w:proofErr w:type="spellStart"/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длиннобазный</w:t>
      </w:r>
      <w:proofErr w:type="spellEnd"/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двухосный полуприцеп с задними двускатными колесами на рессорной подвеске и мощной сварной несущей лонжеронной рамой из швеллерных профилей, опиравшейся своей передней изогнутой частью (хоботом</w:t>
      </w:r>
      <w:r w:rsidR="00416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на сцепное устройство тягача. П</w:t>
      </w:r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ричем для каждого типа ракет и разных систем их базирования служили специально приспособленные для этой цели установщики. Их разработкой занималось московское Государственное специальное КБ (ГСКБ) «</w:t>
      </w:r>
      <w:proofErr w:type="spellStart"/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Спецмаш</w:t>
      </w:r>
      <w:proofErr w:type="spellEnd"/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(впоследствии – КБТМ). На первом этапе сборку такой </w:t>
      </w:r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техники осуществлял Новокраматорский машиностроительный завод (НКМЗ) Украинской ССР, затем – Омский завод подъемных машин (ОЗПМ).</w:t>
      </w:r>
    </w:p>
    <w:p w:rsidR="004617F9" w:rsidRPr="004617F9" w:rsidRDefault="004617F9" w:rsidP="009A0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Впервые полуприцепные установщики с одноосными тягачами стали применять для монтажа на наземные стартовые позиции массовых жидкостных баллистических ракет Р-12 (8К63) средней дальности (до 2500 км) со стартовой массой около 42 т и длиной 18,4 м. Они были приняты на вооружение 4 марта 1959 года и затем выпускались в течение почти 30 лет.</w:t>
      </w:r>
      <w:proofErr w:type="gramEnd"/>
      <w:r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Именно они стали основным оружием образованных в декабре 1959 года Ракетных вой</w:t>
      </w:r>
      <w:proofErr w:type="gramStart"/>
      <w:r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 стр</w:t>
      </w:r>
      <w:proofErr w:type="gramEnd"/>
      <w:r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атегического назначения. С 1958 года его собирал НКМЗ, а в 1960-е годы это производство перевели в Омск. </w:t>
      </w:r>
      <w:r w:rsidR="000E7E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16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23028" w:rsidRDefault="0031749C" w:rsidP="009A0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 этап создания подобных установщиков связан с внедрением баллистических ракетных систем Р-12У и Р-14У, размещавшихся в ШПУ. В 1963 году появился короткобазный вариант 8У237 для ракет Р-12У (8К63У) комплекса 8П763 «Двина», принятого на</w:t>
      </w:r>
      <w:r w:rsidR="00623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вооружение в январе 1964 года.</w:t>
      </w:r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середине 1960-х развитием машины 8У237 стал тяжелый транспортно-установочный агрегат 8Т178 для перевозки, сборки и перегрузки на стационарный установщик 8У256 новой 32-метровой межконтинентальной ракеты Р-36 (8К67) массой около 184 т шахтного комплекса 8П867.</w:t>
      </w:r>
      <w:r w:rsidR="00623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4617F9" w:rsidRPr="004617F9" w:rsidRDefault="00623028" w:rsidP="009A0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установщиков на полуприцепах с одноосными тягачами предполагалось монтировать также мощные пусковые ракетные системы. Так в 1959 году в ОКБ сталинградского завода «Баррикады» был разработан проект единственной ракетно-бомбовой пусковой установки Бр-222-V на четырехосном полуприцепе с тягачом МАЗ-529В, входившей в состав перспективного берегового противолодочного комплекса «Тайфун».</w:t>
      </w:r>
    </w:p>
    <w:p w:rsidR="004617F9" w:rsidRPr="004617F9" w:rsidRDefault="007C6EDC" w:rsidP="009A0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617F9" w:rsidRPr="007C6EDC" w:rsidRDefault="004617F9" w:rsidP="009A0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6E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Машины обеспечения ракетных комплексов</w:t>
      </w:r>
    </w:p>
    <w:p w:rsidR="004617F9" w:rsidRPr="004617F9" w:rsidRDefault="00556B03" w:rsidP="009A0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Большинство тяжелых войсковых погрузочно-разгрузочных операций, перегрузку и сборку первых баллистических ракет производили 10-тонные полуприцепные стреловые автокраны 8Т25 и 8Т26, созданные на низкорамных одноосных платформах с тягачами МАЗ-529В и МоАЗ-546П. Наиболее распространенный </w:t>
      </w:r>
      <w:proofErr w:type="spellStart"/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гидрокран</w:t>
      </w:r>
      <w:proofErr w:type="spellEnd"/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8Т26 с колесной базой 5500 мм базировался на короткой грузовой полуприцепной тележке с двускатными колесами, барабанными тормозами и четырьмя откидными опорами, а для функционирования его систем также служил гидронасос, смонтированный на тягаче. На полноповоротной платформе устанавливалось крановое оснащение с лебедкой, двухсекционной телескопической стрелой с вылетом 4,5 м и кабина оператора с приборами контроля и управления. Высота подъема груза составляла 9,5 м. Снаряженная масса крана – 24 т, длина в транспортном положении – 9400 мм, высота – 3420 мм, радиус поворота – 5,2 м. Его специализацией являлась сборка баллистических ракет Р-12У, Р-16У и Р-36 перед их установкой в ШПУ. Общее время предстартовой подготовки достигало трех часов.</w:t>
      </w:r>
    </w:p>
    <w:p w:rsidR="00EA2ED4" w:rsidRDefault="00E1459D" w:rsidP="009A0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доставки ракетного топлива в сцепе с одноосными тягачами работали специальные полуприцепные цистерны-заправщики </w:t>
      </w:r>
      <w:r w:rsidR="004617F9" w:rsidRPr="00E14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8Г132 </w:t>
      </w:r>
      <w:r w:rsidRPr="00E145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 8Г140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617F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передними опорными домкратами и собственным раздаточным и контрольным оборудование</w:t>
      </w:r>
      <w:r w:rsidR="00EA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r w:rsidR="008C35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ED4" w:rsidRPr="00806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Агрегат 8Г140 на базе одноосного тягача МАЗ-529Е </w:t>
      </w:r>
      <w:r w:rsidR="00EA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предназначен </w:t>
      </w:r>
      <w:r w:rsidR="00EA2ED4" w:rsidRPr="00806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хранения, транспортировки и заправки </w:t>
      </w:r>
      <w:r w:rsidR="00C5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горючим</w:t>
      </w:r>
      <w:r w:rsidR="00BF3C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3C49" w:rsidRPr="00806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BF3C49" w:rsidRPr="00806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гептилом</w:t>
      </w:r>
      <w:proofErr w:type="spellEnd"/>
      <w:r w:rsidR="00C5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7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стартовых комплексов </w:t>
      </w:r>
      <w:r w:rsidR="00C5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8П864</w:t>
      </w:r>
      <w:r w:rsidR="00957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57B82" w:rsidRPr="00C5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8П865</w:t>
      </w:r>
      <w:r w:rsidR="00C5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C510D7" w:rsidRPr="00C51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8П865</w:t>
      </w:r>
      <w:r w:rsidR="00957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8213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ракет </w:t>
      </w:r>
      <w:r w:rsidR="00821309"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серии Р-12/Р-14</w:t>
      </w:r>
      <w:r w:rsidR="00EA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57B82" w:rsidRPr="00957B82" w:rsidRDefault="00957B82" w:rsidP="009A0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8П864 - наземный боевой стартовый комплекс МБР 8К64</w:t>
      </w:r>
    </w:p>
    <w:p w:rsidR="00957B82" w:rsidRPr="00957B82" w:rsidRDefault="00957B82" w:rsidP="009A0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8П865 - наземный боевой стартовый комплекс БРСД 8К65</w:t>
      </w:r>
    </w:p>
    <w:p w:rsidR="00957B82" w:rsidRDefault="00957B82" w:rsidP="009A0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7B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8П865П - наземный боевой стартовый комплекс РКК "Мир-2"</w:t>
      </w:r>
    </w:p>
    <w:p w:rsidR="004617F9" w:rsidRDefault="00502003" w:rsidP="009A0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Pr="0050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тделение группы заправки – «отделение горючего» объединяет 6 расчетов (или экипажей) по три на каждый старт. Экипаж – это три человека (оператор заправки, заправщик и шофер-заправщик). Шесть агрегатов заправки 8Г-140 (по три на каждый старт) транспортируется тягачом МАЗ-529. Геометрический объем бочки – 18 м3, рабочей – 16 м3 (плотность </w:t>
      </w:r>
      <w:proofErr w:type="spellStart"/>
      <w:r w:rsidRPr="0050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гептила</w:t>
      </w:r>
      <w:proofErr w:type="spellEnd"/>
      <w:r w:rsidRPr="0050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50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диметилгид</w:t>
      </w:r>
      <w:r w:rsidR="00B86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розина</w:t>
      </w:r>
      <w:proofErr w:type="spellEnd"/>
      <w:r w:rsidR="00B86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– 0,790 – 0,793 кг/дм3). Топливо</w:t>
      </w:r>
      <w:r w:rsidRPr="0050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62F6" w:rsidRPr="00B86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ракету качается центробежным насосом ДПМК-100 (производительность 100м3/ч)4</w:t>
      </w:r>
      <w:r w:rsidR="00B86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862F6" w:rsidRPr="00B86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имеется в агрегате и вспомогательный поршневой насос ПВН-4 для откачки продукта из шлангов по окончании заправки. Два агрегата качают в первую ступень, один – во вторую.</w:t>
      </w:r>
      <w:r w:rsidR="00B86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62F6" w:rsidRPr="00B86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Время основной заправки 10-12 мин. одновременно в обе ступени; время дозаправки 3-4 мин (время дозаправки определяется на командном пункте в зависимости от различных параметров: дальности полета, ветра, давления и др. атмосферных </w:t>
      </w:r>
      <w:r w:rsidR="00AE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данных на период полета,</w:t>
      </w:r>
      <w:r w:rsidR="00B862F6" w:rsidRPr="00B86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дозаправки может и не быть). </w:t>
      </w:r>
      <w:r w:rsidRPr="0050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Заправочные </w:t>
      </w:r>
      <w:proofErr w:type="gramStart"/>
      <w:r w:rsidRPr="0050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агрегаты</w:t>
      </w:r>
      <w:proofErr w:type="gramEnd"/>
      <w:r w:rsidRPr="0050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окислителя, </w:t>
      </w:r>
      <w:r w:rsidRPr="0050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 и горючего в местах их дислоцирования (стоянки) стоят порожними; при получении сигнала «тревога» агрегаты пер</w:t>
      </w:r>
      <w:r w:rsidR="004D1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емещаются к заправочным стоякам</w:t>
      </w:r>
      <w:r w:rsidRPr="0050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технической зоне </w:t>
      </w:r>
      <w:r w:rsidR="004D1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1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место между стартами,</w:t>
      </w:r>
      <w:r w:rsidRPr="0050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заправляются компонентами горючего одновременно </w:t>
      </w:r>
      <w:r w:rsidR="009E1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соответствующих хранилищ. В</w:t>
      </w:r>
      <w:r w:rsidRPr="0050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отделении </w:t>
      </w:r>
      <w:r w:rsidR="009E1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две </w:t>
      </w:r>
      <w:proofErr w:type="spellStart"/>
      <w:r w:rsidR="009E16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нейтрализационные</w:t>
      </w:r>
      <w:proofErr w:type="spellEnd"/>
      <w:r w:rsidR="00E4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машины </w:t>
      </w:r>
      <w:r w:rsidR="00E44694" w:rsidRPr="00E4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каждый старт одна) – бочка 5</w:t>
      </w:r>
      <w:r w:rsidR="00E4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4694" w:rsidRPr="00E4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м3 </w:t>
      </w:r>
      <w:proofErr w:type="gramStart"/>
      <w:r w:rsidR="00E44694" w:rsidRPr="00E4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E4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щелочным генератором на базе Зи</w:t>
      </w:r>
      <w:r w:rsidR="00E44694" w:rsidRPr="00E446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Л-157</w:t>
      </w:r>
      <w:r w:rsidRPr="0050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только в этом случае щелочь не нужна, т.к. </w:t>
      </w:r>
      <w:proofErr w:type="spellStart"/>
      <w:r w:rsidRPr="0050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гептил</w:t>
      </w:r>
      <w:proofErr w:type="spellEnd"/>
      <w:r w:rsidRPr="005020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просто растворяется в воде.</w:t>
      </w:r>
      <w:r w:rsidR="00DE5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617F9" w:rsidRPr="005B489A" w:rsidRDefault="006F48A2" w:rsidP="009A0F3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Слишком длинные и маломаневренные полуприцепные агрегаты с одноосными тягачами сравнительно невысокой мощности и грузоподъемности не могли оперативно перемещаться и производить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эффективную работу</w:t>
      </w:r>
      <w:r w:rsidRPr="004617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стартовой позиции, и с появлением новых ракетных систем потребность в них резко сократилась. С конца 1960-х годов им на смену стали приходить более мощные четырехосные седельные тягачи со специальными полуприцепными системами. Несмотря на это, комплексы с ракетами серии Р-12/Р-14 состояли на вооружении вплоть до конца 1980-х годов.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1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065E3" w:rsidRDefault="00556B03" w:rsidP="009A0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2"/>
        <w:gridCol w:w="6749"/>
      </w:tblGrid>
      <w:tr w:rsidR="008065E3" w:rsidRPr="00920F7F" w:rsidTr="00F352D7"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МАЗ-529В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2×2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мест в кабине</w:t>
            </w:r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 тягача, </w:t>
            </w:r>
            <w:proofErr w:type="gram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4200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Ширина тягача, </w:t>
            </w:r>
            <w:proofErr w:type="gram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2950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 по кабине тягача, </w:t>
            </w:r>
            <w:proofErr w:type="gram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2925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 тягача, </w:t>
            </w:r>
            <w:proofErr w:type="gram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 тягача, </w:t>
            </w:r>
            <w:proofErr w:type="gram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Передний угол свеса в градусах</w:t>
            </w:r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равен</w:t>
            </w:r>
            <w:proofErr w:type="gramEnd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базе автопоезда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однодисковое</w:t>
            </w:r>
            <w:proofErr w:type="gramEnd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сухое, с центральной нажимной пружиной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пятиступенчатая, с пятой повышающей передачей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механическая, двухступенчатая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отбора мощности</w:t>
            </w:r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механическая, одноступенчатая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Колёса</w:t>
            </w:r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бездисковые</w:t>
            </w:r>
            <w:proofErr w:type="gramEnd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односкатные, с бортовыми и замочными кольцами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21,00-28" с </w:t>
            </w:r>
            <w:r w:rsidR="005200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протектором</w:t>
            </w: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повышенной проходимости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52008D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00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Давление воздуха в шинах, </w:t>
            </w:r>
            <w:proofErr w:type="gramStart"/>
            <w:r w:rsidR="0052008D" w:rsidRPr="005200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5200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End"/>
            <w:r w:rsidRPr="005200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/см²</w:t>
            </w:r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52008D" w:rsidRDefault="0052008D" w:rsidP="009A0F3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Глубина преодолеваемого брода, </w:t>
            </w:r>
            <w:proofErr w:type="gramStart"/>
            <w:r w:rsidR="008065E3" w:rsidRPr="005200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065E3" w:rsidRPr="00920F7F" w:rsidRDefault="0052008D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</w:t>
            </w:r>
          </w:p>
        </w:tc>
      </w:tr>
      <w:tr w:rsidR="008065E3" w:rsidRPr="00920F7F" w:rsidTr="00F352D7">
        <w:tc>
          <w:tcPr>
            <w:tcW w:w="0" w:type="auto"/>
            <w:hideMark/>
          </w:tcPr>
          <w:p w:rsidR="008065E3" w:rsidRPr="0052008D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00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Ёмкость двух топливных баков, </w:t>
            </w:r>
            <w:proofErr w:type="gramStart"/>
            <w:r w:rsidRPr="005200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065E3" w:rsidRPr="00920F7F" w:rsidRDefault="008065E3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</w:tbl>
    <w:p w:rsidR="008065E3" w:rsidRPr="00920F7F" w:rsidRDefault="008065E3" w:rsidP="009A0F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8"/>
        <w:gridCol w:w="1059"/>
        <w:gridCol w:w="1053"/>
        <w:gridCol w:w="1050"/>
        <w:gridCol w:w="1050"/>
        <w:gridCol w:w="1061"/>
      </w:tblGrid>
      <w:tr w:rsidR="00C31D8E" w:rsidRPr="00920F7F" w:rsidTr="00F352D7"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Характеристики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МАЗ-529В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МАЗ-529Е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МАЗ-529Б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МАЗ-529Г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МАЗ-529Д</w:t>
            </w:r>
          </w:p>
        </w:tc>
      </w:tr>
      <w:tr w:rsidR="00C31D8E" w:rsidRPr="00920F7F" w:rsidTr="00480363">
        <w:tc>
          <w:tcPr>
            <w:tcW w:w="0" w:type="auto"/>
            <w:hideMark/>
          </w:tcPr>
          <w:p w:rsidR="00C31D8E" w:rsidRPr="00920F7F" w:rsidRDefault="00BE4324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Макс.</w:t>
            </w: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1D8E"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нагрузка на ось </w:t>
            </w:r>
            <w:hyperlink r:id="rId7" w:anchor="SSU" w:history="1">
              <w:r w:rsidR="00C31D8E" w:rsidRPr="00920F7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ССУ</w:t>
              </w:r>
            </w:hyperlink>
            <w:r w:rsidR="00C31D8E"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тягача, </w:t>
            </w:r>
            <w:proofErr w:type="gramStart"/>
            <w:r w:rsidR="00C31D8E"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="00C31D8E"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gridSpan w:val="3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8200</w:t>
            </w:r>
          </w:p>
        </w:tc>
      </w:tr>
      <w:tr w:rsidR="00C31D8E" w:rsidRPr="00920F7F" w:rsidTr="00480363"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вес тягача в снаряженном состоянии</w:t>
            </w:r>
            <w:r w:rsidR="00BE43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9050</w:t>
            </w:r>
          </w:p>
        </w:tc>
      </w:tr>
      <w:tr w:rsidR="00C31D8E" w:rsidRPr="00920F7F" w:rsidTr="00480363"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Нагрузка на ось тягача, </w:t>
            </w:r>
            <w:proofErr w:type="gram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gridSpan w:val="3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17150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19350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17400</w:t>
            </w:r>
          </w:p>
        </w:tc>
      </w:tr>
      <w:tr w:rsidR="00C31D8E" w:rsidRPr="00920F7F" w:rsidTr="00480363"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вес автопоезда, </w:t>
            </w:r>
            <w:proofErr w:type="gram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34150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57400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35400</w:t>
            </w:r>
          </w:p>
        </w:tc>
      </w:tr>
      <w:tr w:rsidR="00C31D8E" w:rsidRPr="00920F7F" w:rsidTr="00480363"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ЯАЗ-М206А</w:t>
            </w:r>
          </w:p>
        </w:tc>
        <w:tc>
          <w:tcPr>
            <w:tcW w:w="0" w:type="auto"/>
            <w:gridSpan w:val="3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ЯАЗ-М206Б</w:t>
            </w:r>
          </w:p>
        </w:tc>
      </w:tr>
      <w:tr w:rsidR="00C31D8E" w:rsidRPr="00920F7F" w:rsidTr="00480363"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gridSpan w:val="5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C31D8E" w:rsidRPr="00920F7F" w:rsidTr="00480363"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Диаметр цилиндра × ход поршня, </w:t>
            </w:r>
            <w:proofErr w:type="gram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 × 127</w:t>
            </w:r>
          </w:p>
        </w:tc>
      </w:tr>
      <w:tr w:rsidR="00C31D8E" w:rsidRPr="00920F7F" w:rsidTr="00480363"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</w:t>
            </w:r>
            <w:proofErr w:type="spell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обьём</w:t>
            </w:r>
            <w:proofErr w:type="spellEnd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двигателя, </w:t>
            </w:r>
            <w:proofErr w:type="gram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</w:t>
            </w:r>
            <w:proofErr w:type="gramEnd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5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6970</w:t>
            </w:r>
          </w:p>
        </w:tc>
      </w:tr>
      <w:tr w:rsidR="00C31D8E" w:rsidRPr="00920F7F" w:rsidTr="00480363"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gridSpan w:val="5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C31D8E" w:rsidRPr="00920F7F" w:rsidTr="00480363">
        <w:tc>
          <w:tcPr>
            <w:tcW w:w="0" w:type="auto"/>
            <w:hideMark/>
          </w:tcPr>
          <w:p w:rsidR="00C31D8E" w:rsidRPr="00920F7F" w:rsidRDefault="00BE4324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Макс.</w:t>
            </w: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1D8E"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="00C31D8E"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="00C31D8E"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</w:t>
            </w:r>
            <w:proofErr w:type="gramStart"/>
            <w:r w:rsidR="00C31D8E"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="00C31D8E"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об/мин)</w:t>
            </w:r>
          </w:p>
        </w:tc>
        <w:tc>
          <w:tcPr>
            <w:tcW w:w="0" w:type="auto"/>
            <w:gridSpan w:val="2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 (2000)</w:t>
            </w:r>
          </w:p>
        </w:tc>
        <w:tc>
          <w:tcPr>
            <w:tcW w:w="0" w:type="auto"/>
            <w:gridSpan w:val="3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 (2000)</w:t>
            </w:r>
          </w:p>
        </w:tc>
      </w:tr>
      <w:tr w:rsidR="00C31D8E" w:rsidRPr="00920F7F" w:rsidTr="00480363">
        <w:tc>
          <w:tcPr>
            <w:tcW w:w="0" w:type="auto"/>
            <w:hideMark/>
          </w:tcPr>
          <w:p w:rsidR="00C31D8E" w:rsidRPr="00920F7F" w:rsidRDefault="00BE4324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Макс.</w:t>
            </w:r>
            <w:r w:rsidR="0055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крутящий момент </w:t>
            </w:r>
            <w:proofErr w:type="spellStart"/>
            <w:r w:rsidR="0055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</w:t>
            </w:r>
            <w:proofErr w:type="spellEnd"/>
            <w:r w:rsidR="0055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-ля, </w:t>
            </w:r>
            <w:proofErr w:type="spellStart"/>
            <w:r w:rsidR="0055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кг·м</w:t>
            </w:r>
            <w:proofErr w:type="spellEnd"/>
            <w:r w:rsidR="0055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5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="00556B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об/мин</w:t>
            </w:r>
          </w:p>
        </w:tc>
        <w:tc>
          <w:tcPr>
            <w:tcW w:w="0" w:type="auto"/>
            <w:gridSpan w:val="2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 (1200…1400)</w:t>
            </w:r>
          </w:p>
        </w:tc>
        <w:tc>
          <w:tcPr>
            <w:tcW w:w="0" w:type="auto"/>
            <w:gridSpan w:val="3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 (1400…1700)</w:t>
            </w:r>
          </w:p>
        </w:tc>
      </w:tr>
      <w:tr w:rsidR="00C31D8E" w:rsidRPr="00920F7F" w:rsidTr="00480363"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Передаточные числа </w:t>
            </w:r>
            <w:r w:rsidR="00BE43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раздаточной коробки:</w:t>
            </w:r>
            <w:r w:rsidR="00BE43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высшая ступень</w:t>
            </w:r>
            <w:r w:rsidR="00BE43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низшая ст</w:t>
            </w: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упень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0,87</w:t>
            </w: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1,72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0,87</w:t>
            </w: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2,22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0,87</w:t>
            </w: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1,72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0,87</w:t>
            </w: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2,22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0,87</w:t>
            </w: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1,72</w:t>
            </w:r>
          </w:p>
        </w:tc>
      </w:tr>
      <w:tr w:rsidR="00C31D8E" w:rsidRPr="00920F7F" w:rsidTr="00480363">
        <w:tc>
          <w:tcPr>
            <w:tcW w:w="0" w:type="auto"/>
            <w:hideMark/>
          </w:tcPr>
          <w:p w:rsidR="00C31D8E" w:rsidRPr="00920F7F" w:rsidRDefault="00BE4324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Макс.</w:t>
            </w: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1D8E"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подъём, преодолеваемый тягачом с полной нагрузкой, в процентах, не меньше</w:t>
            </w:r>
          </w:p>
        </w:tc>
        <w:tc>
          <w:tcPr>
            <w:tcW w:w="0" w:type="auto"/>
            <w:gridSpan w:val="5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15*</w:t>
            </w:r>
          </w:p>
        </w:tc>
      </w:tr>
      <w:tr w:rsidR="00C31D8E" w:rsidRPr="00920F7F" w:rsidTr="00480363"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расход топлива для тягача с полной нагрузкой, </w:t>
            </w:r>
            <w:proofErr w:type="gram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C31D8E" w:rsidRPr="00920F7F" w:rsidTr="00480363"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хода по топливу, </w:t>
            </w:r>
            <w:proofErr w:type="gramStart"/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C31D8E" w:rsidRPr="00920F7F" w:rsidTr="00480363">
        <w:tc>
          <w:tcPr>
            <w:tcW w:w="0" w:type="auto"/>
            <w:hideMark/>
          </w:tcPr>
          <w:p w:rsidR="00C31D8E" w:rsidRPr="00BE4324" w:rsidRDefault="00BE4324" w:rsidP="009A0F3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43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Макс.</w:t>
            </w:r>
            <w:r w:rsidR="00C31D8E" w:rsidRPr="00BE43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скорость тягача с полной нагрузкой, </w:t>
            </w:r>
            <w:proofErr w:type="gramStart"/>
            <w:r w:rsidR="00C31D8E" w:rsidRPr="00BE43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км</w:t>
            </w:r>
            <w:proofErr w:type="gramEnd"/>
            <w:r w:rsidR="00C31D8E" w:rsidRPr="00BE43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/час</w:t>
            </w:r>
          </w:p>
        </w:tc>
        <w:tc>
          <w:tcPr>
            <w:tcW w:w="0" w:type="auto"/>
            <w:gridSpan w:val="5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40**</w:t>
            </w:r>
          </w:p>
        </w:tc>
      </w:tr>
      <w:tr w:rsidR="00C31D8E" w:rsidRPr="00920F7F" w:rsidTr="00480363">
        <w:tc>
          <w:tcPr>
            <w:tcW w:w="0" w:type="auto"/>
            <w:gridSpan w:val="6"/>
            <w:hideMark/>
          </w:tcPr>
          <w:p w:rsidR="00C31D8E" w:rsidRPr="00920F7F" w:rsidRDefault="00C31D8E" w:rsidP="009A0F3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* Для МАЗ-529Г при общем весе 47000 кг — не более 10.</w:t>
            </w: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** Для МАЗ-529Г в зависимости от полного веса автопоезда и дорожных условий максимальная скорость движения не должна превышать следующих величин:</w:t>
            </w:r>
          </w:p>
          <w:p w:rsidR="00C31D8E" w:rsidRPr="00920F7F" w:rsidRDefault="00C31D8E" w:rsidP="009A0F3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движении с нагрузкой на дорогах с твёрдым покрытием:</w:t>
            </w: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общий вес автопоезда 57400 кг — 5 км/ч;</w:t>
            </w: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общий вес автопоезда 47300 кг — 10 км/ч;</w:t>
            </w:r>
          </w:p>
          <w:p w:rsidR="00C31D8E" w:rsidRPr="00920F7F" w:rsidRDefault="00C31D8E" w:rsidP="009A0F3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движении без нагрузки на дорогах с твёрдым покрытием:</w:t>
            </w: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общий вес автопоезда 47000 кг — 20 км/ч;</w:t>
            </w: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общий вес автопоезда 38300 кг — 25 км/ч;</w:t>
            </w:r>
          </w:p>
          <w:p w:rsidR="00C31D8E" w:rsidRPr="00920F7F" w:rsidRDefault="00C31D8E" w:rsidP="009A0F3B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0F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движении без груза на улучшенных грунтовых дорогах — 15 км/ч.</w:t>
            </w:r>
            <w:r w:rsidR="007E74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E5ABB" w:rsidRDefault="000E5ABB" w:rsidP="009A0F3B">
      <w:pPr>
        <w:spacing w:after="0" w:line="240" w:lineRule="auto"/>
      </w:pPr>
    </w:p>
    <w:sectPr w:rsidR="000E5ABB" w:rsidSect="00556B03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62B8"/>
    <w:multiLevelType w:val="multilevel"/>
    <w:tmpl w:val="E78C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25"/>
    <w:rsid w:val="00000825"/>
    <w:rsid w:val="000E5ABB"/>
    <w:rsid w:val="000E7E13"/>
    <w:rsid w:val="001419C5"/>
    <w:rsid w:val="002535C5"/>
    <w:rsid w:val="0031749C"/>
    <w:rsid w:val="00410102"/>
    <w:rsid w:val="0041661D"/>
    <w:rsid w:val="004617F9"/>
    <w:rsid w:val="0048013F"/>
    <w:rsid w:val="004D1288"/>
    <w:rsid w:val="00502003"/>
    <w:rsid w:val="0052008D"/>
    <w:rsid w:val="0052150E"/>
    <w:rsid w:val="00556B03"/>
    <w:rsid w:val="00586BBF"/>
    <w:rsid w:val="005A4F7B"/>
    <w:rsid w:val="005B489A"/>
    <w:rsid w:val="00615502"/>
    <w:rsid w:val="00623028"/>
    <w:rsid w:val="006C23B9"/>
    <w:rsid w:val="006F48A2"/>
    <w:rsid w:val="0076693E"/>
    <w:rsid w:val="007C6EDC"/>
    <w:rsid w:val="007E743E"/>
    <w:rsid w:val="008065E3"/>
    <w:rsid w:val="00821309"/>
    <w:rsid w:val="00860BAC"/>
    <w:rsid w:val="008C3513"/>
    <w:rsid w:val="009549AE"/>
    <w:rsid w:val="00957B82"/>
    <w:rsid w:val="009A0F3B"/>
    <w:rsid w:val="009E1603"/>
    <w:rsid w:val="00A433EF"/>
    <w:rsid w:val="00AE0AA8"/>
    <w:rsid w:val="00B862F6"/>
    <w:rsid w:val="00BE4324"/>
    <w:rsid w:val="00BF3C49"/>
    <w:rsid w:val="00C31D8E"/>
    <w:rsid w:val="00C510D7"/>
    <w:rsid w:val="00CB498B"/>
    <w:rsid w:val="00CF48C1"/>
    <w:rsid w:val="00DE43D2"/>
    <w:rsid w:val="00DE5902"/>
    <w:rsid w:val="00E1459D"/>
    <w:rsid w:val="00E44694"/>
    <w:rsid w:val="00EA2ED4"/>
    <w:rsid w:val="00F3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7sbb5ahj4aiadq2m.xn--p1ai/guide/abbr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2018-07-15T09:39:00Z</dcterms:created>
  <dcterms:modified xsi:type="dcterms:W3CDTF">2020-10-24T07:59:00Z</dcterms:modified>
</cp:coreProperties>
</file>