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AE" w:rsidRPr="00F342AE" w:rsidRDefault="007F38F5" w:rsidP="00F342A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3ABC86" wp14:editId="115F25FE">
            <wp:simplePos x="0" y="0"/>
            <wp:positionH relativeFrom="margin">
              <wp:posOffset>73660</wp:posOffset>
            </wp:positionH>
            <wp:positionV relativeFrom="margin">
              <wp:posOffset>895350</wp:posOffset>
            </wp:positionV>
            <wp:extent cx="6152515" cy="2317115"/>
            <wp:effectExtent l="0" t="0" r="63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2AE" w:rsidRPr="00F342AE">
        <w:rPr>
          <w:b/>
          <w:sz w:val="28"/>
          <w:szCs w:val="28"/>
        </w:rPr>
        <w:t xml:space="preserve">03-288 Москвич-2734 4х2 3-дверный заднеприводный фургон </w:t>
      </w:r>
      <w:proofErr w:type="spellStart"/>
      <w:r w:rsidR="00F342AE" w:rsidRPr="00F342AE">
        <w:rPr>
          <w:b/>
          <w:sz w:val="28"/>
          <w:szCs w:val="28"/>
        </w:rPr>
        <w:t>гп</w:t>
      </w:r>
      <w:proofErr w:type="spellEnd"/>
      <w:r w:rsidR="00F342AE" w:rsidRPr="00F342AE">
        <w:rPr>
          <w:b/>
          <w:sz w:val="28"/>
          <w:szCs w:val="28"/>
        </w:rPr>
        <w:t xml:space="preserve"> до 400 кг на базе Москвич-2140, мест 2, снаряженный вес 1,085 </w:t>
      </w:r>
      <w:proofErr w:type="spellStart"/>
      <w:r w:rsidR="00F342AE" w:rsidRPr="00F342AE">
        <w:rPr>
          <w:b/>
          <w:sz w:val="28"/>
          <w:szCs w:val="28"/>
        </w:rPr>
        <w:t>тн</w:t>
      </w:r>
      <w:proofErr w:type="spellEnd"/>
      <w:r w:rsidR="00F342AE" w:rsidRPr="00F342AE">
        <w:rPr>
          <w:b/>
          <w:sz w:val="28"/>
          <w:szCs w:val="28"/>
        </w:rPr>
        <w:t xml:space="preserve">, полный 1.625 </w:t>
      </w:r>
      <w:proofErr w:type="spellStart"/>
      <w:r w:rsidR="00F342AE" w:rsidRPr="00F342AE">
        <w:rPr>
          <w:b/>
          <w:sz w:val="28"/>
          <w:szCs w:val="28"/>
        </w:rPr>
        <w:t>тн</w:t>
      </w:r>
      <w:proofErr w:type="spellEnd"/>
      <w:r w:rsidR="00F342AE" w:rsidRPr="00F342AE">
        <w:rPr>
          <w:b/>
          <w:sz w:val="28"/>
          <w:szCs w:val="28"/>
        </w:rPr>
        <w:t xml:space="preserve">, УЗАМ-412ДЭ/412Э 68/75 </w:t>
      </w:r>
      <w:proofErr w:type="spellStart"/>
      <w:r w:rsidR="00F342AE" w:rsidRPr="00F342AE">
        <w:rPr>
          <w:b/>
          <w:sz w:val="28"/>
          <w:szCs w:val="28"/>
        </w:rPr>
        <w:t>лс</w:t>
      </w:r>
      <w:proofErr w:type="spellEnd"/>
      <w:r w:rsidR="00F342AE" w:rsidRPr="00F342AE">
        <w:rPr>
          <w:b/>
          <w:sz w:val="28"/>
          <w:szCs w:val="28"/>
        </w:rPr>
        <w:t xml:space="preserve">, 115 км/час, 4085 экз., АЗЛК, автозавод им. Ленинского </w:t>
      </w:r>
      <w:r w:rsidR="00F342AE">
        <w:rPr>
          <w:b/>
          <w:sz w:val="28"/>
          <w:szCs w:val="28"/>
        </w:rPr>
        <w:t>комсомола, г. Москва 1976-78 г.</w:t>
      </w:r>
    </w:p>
    <w:p w:rsidR="00F342AE" w:rsidRDefault="00F342AE" w:rsidP="00D9547D">
      <w:pPr>
        <w:pStyle w:val="a3"/>
        <w:spacing w:before="0" w:beforeAutospacing="0" w:after="0" w:afterAutospacing="0"/>
        <w:rPr>
          <w:i/>
        </w:rPr>
      </w:pPr>
    </w:p>
    <w:p w:rsidR="00FF5B4E" w:rsidRPr="00F342AE" w:rsidRDefault="00FF5B4E" w:rsidP="00D9547D">
      <w:pPr>
        <w:pStyle w:val="a3"/>
        <w:spacing w:before="0" w:beforeAutospacing="0" w:after="0" w:afterAutospacing="0"/>
        <w:rPr>
          <w:i/>
        </w:rPr>
      </w:pPr>
      <w:bookmarkStart w:id="0" w:name="_GoBack"/>
      <w:bookmarkEnd w:id="0"/>
      <w:r w:rsidRPr="00F342AE">
        <w:rPr>
          <w:i/>
        </w:rPr>
        <w:t>Источник: www.kbsmirnova.ru.</w:t>
      </w:r>
    </w:p>
    <w:p w:rsidR="00FF5B4E" w:rsidRPr="00D9547D" w:rsidRDefault="00685BFD" w:rsidP="00D9547D">
      <w:pPr>
        <w:pStyle w:val="a3"/>
        <w:spacing w:before="0" w:beforeAutospacing="0" w:after="0" w:afterAutospacing="0"/>
      </w:pPr>
      <w:r w:rsidRPr="00D9547D">
        <w:t xml:space="preserve"> </w:t>
      </w:r>
      <w:r w:rsidR="00FF5B4E" w:rsidRPr="00D9547D">
        <w:t xml:space="preserve">В середине 70-х годов появился обновленный фургон «Москвич-2734» — его готовила группа во главе с ведущим конструктором В. П. </w:t>
      </w:r>
      <w:proofErr w:type="spellStart"/>
      <w:r w:rsidR="00FF5B4E" w:rsidRPr="00D9547D">
        <w:t>Картузовым</w:t>
      </w:r>
      <w:proofErr w:type="spellEnd"/>
      <w:r w:rsidR="00FF5B4E" w:rsidRPr="00D9547D">
        <w:t xml:space="preserve">. Перед конструкторами стояла задача совместить отлично проработанный производственниками кузов М-434 с новыми узлами М-2140. Со стороны модернизация могла показаться «поверхностной», но на самом деле она заметно улучшила эксплуатационные качества машины. Созданное по </w:t>
      </w:r>
      <w:proofErr w:type="gramStart"/>
      <w:r w:rsidR="00FF5B4E" w:rsidRPr="00D9547D">
        <w:t>дизайн-проекту</w:t>
      </w:r>
      <w:proofErr w:type="gramEnd"/>
      <w:r w:rsidR="00FF5B4E" w:rsidRPr="00D9547D">
        <w:t xml:space="preserve"> В. А. Арутюняна и М. А. </w:t>
      </w:r>
      <w:proofErr w:type="spellStart"/>
      <w:r w:rsidR="00FF5B4E" w:rsidRPr="00D9547D">
        <w:t>Елбаева</w:t>
      </w:r>
      <w:proofErr w:type="spellEnd"/>
      <w:r w:rsidR="00FF5B4E" w:rsidRPr="00D9547D">
        <w:t xml:space="preserve"> оперение передка без «режущих кромок» приобрело строгий современный облик. Оно навешивалось на остов моторного отсека, переработанный под руководством А. В. Носова.</w:t>
      </w:r>
    </w:p>
    <w:p w:rsidR="00FF5B4E" w:rsidRPr="00FF5B4E" w:rsidRDefault="00FF5B4E" w:rsidP="00D954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Двери кабины открывались безопасными при наезде на пешехода ручками. В кабине установили анатомические </w:t>
      </w:r>
      <w:r w:rsidR="004842E6" w:rsidRPr="00D95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сиденья с вентилируемой обивкой</w:t>
      </w:r>
      <w:r w:rsidRPr="00FF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Новые руль и приборную панель привели в соответствие с европейскими требованиями безопасности. Развозной автомобиль укомплектовали отличными дисковыми тормозами с вакуумным усилителем, выполненными по лицензии английской фирмы </w:t>
      </w:r>
      <w:proofErr w:type="spellStart"/>
      <w:r w:rsidRPr="00FF5B4E">
        <w:rPr>
          <w:rFonts w:ascii="Times New Roman" w:eastAsia="Times New Roman" w:hAnsi="Times New Roman" w:cs="Times New Roman"/>
          <w:sz w:val="24"/>
          <w:szCs w:val="24"/>
          <w:lang w:eastAsia="ru-RU"/>
        </w:rPr>
        <w:t>Girling</w:t>
      </w:r>
      <w:proofErr w:type="spellEnd"/>
      <w:r w:rsidRPr="00FF5B4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регулятором тормозных сил и скоростной парой главной передачи 4,22 от седана. Конструкторское бюро электрооборудования, которым руководил опытнейший инженер-электрик, заместитель главного конструктора Е</w:t>
      </w:r>
      <w:r w:rsidR="004842E6" w:rsidRPr="00D95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4842E6" w:rsidRPr="00D95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5B4E">
        <w:rPr>
          <w:rFonts w:ascii="Times New Roman" w:eastAsia="Times New Roman" w:hAnsi="Times New Roman" w:cs="Times New Roman"/>
          <w:sz w:val="24"/>
          <w:szCs w:val="24"/>
          <w:lang w:eastAsia="ru-RU"/>
        </w:rPr>
        <w:t>Ютт</w:t>
      </w:r>
      <w:proofErr w:type="spellEnd"/>
      <w:r w:rsidRPr="00FF5B4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оснастило все модификации нового семейства, включая фургон, первой в СССР системой аварийной сигнализации. Улучшению плавности хода способствовали шины М-154 от ВАЗ-2102, которые стали устанавливать на универсалы и фургоны «Москвич» взамен тяжелой «</w:t>
      </w:r>
      <w:proofErr w:type="spellStart"/>
      <w:r w:rsidRPr="00FF5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переразмеренной</w:t>
      </w:r>
      <w:proofErr w:type="spellEnd"/>
      <w:r w:rsidRPr="00FF5B4E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резины М-100 от М-433 и ижевских грузовичков.</w:t>
      </w:r>
    </w:p>
    <w:p w:rsidR="00FF5B4E" w:rsidRPr="00FF5B4E" w:rsidRDefault="004842E6" w:rsidP="00D954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B4E" w:rsidRPr="00FF5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АЗЛК предложил компактный, практичный, маневренный развозной автомобиль. Благодаря новым узлам ходовой части и электрооборудованию, взятым от М-2140, модернизированный фургон был отлично приспособлен к работе в условиях интенсивного городского движения. Освоение его серийного выпуска потребовало минимальных затрат — конструкция и технология производства за 10 лет были отработаны до мелочей. Кузова седанов сваривала автоматическая линия, а фургоны вместе с универсалами на отдельном участке сваривали вручную с помощью кондуктора.</w:t>
      </w:r>
    </w:p>
    <w:p w:rsidR="00FF5B4E" w:rsidRPr="00FF5B4E" w:rsidRDefault="004842E6" w:rsidP="00D954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B4E" w:rsidRPr="00FF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народном хозяйстве у М-434/2734 появился конкурент в лице ИЖ-2715. В 70-е годы преимуществами ижевского автомобиля считались большая, по сравнению с фургонами АЗЛК, вместимость, более удобные условия погрузки и доступа к дальнему концу кузова. Но, строго говоря, машины каждого завода лучше подходили для определенного вида работы, и у каждой были свои достоинства. Например, М-434 и М-2734, обладая лучшей аэродинамикой, расходовали меньше бензина, чем ИЖ-2715. Кузов московской машины был более жестким, он </w:t>
      </w:r>
      <w:r w:rsidR="00FF5B4E" w:rsidRPr="00FF5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обеспечивал герметичность грузового отсека, необходимую для доставки скоропортящихся продуктов и медикаментов. На М-2734 появилась даже новая выхлопная труба от М-2137 с изогнутым «поросячьим хвостиком», выносящим выхлопные газы за правый борт.</w:t>
      </w:r>
    </w:p>
    <w:p w:rsidR="00FF5B4E" w:rsidRPr="00FF5B4E" w:rsidRDefault="008C1B63" w:rsidP="00D954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B4E" w:rsidRPr="00FF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ижевского кузова лежал пикап с незамкнутой силовой структурой, а будка представляла собой съемную надстройку. На неровной дороге кузов ИЖ-2715 неизбежно «играл», створки грузовой двери «гуляли» друг относительно друга. Ни о какой герметичности и надежной защите груза речи быть не могло. ИЖ лучше подходил для больших по объему и не боящихся загрязнения упакованных товаров. В конце 70-х, когда АЗЛК уже выпускал М-2734 с новыми тормозами и </w:t>
      </w:r>
      <w:proofErr w:type="spellStart"/>
      <w:r w:rsidR="00FF5B4E" w:rsidRPr="00FF5B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электрикой</w:t>
      </w:r>
      <w:proofErr w:type="spellEnd"/>
      <w:r w:rsidR="00FF5B4E" w:rsidRPr="00FF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ИЖ-2715 сохранялись старые узлы М-412: барабанные тормоза, шины М-100, прежний интерьер кабины. Система отопления салона М-2734 работала лучше, чем в ИЖ-2715, так как АЗЛК внедрил </w:t>
      </w:r>
      <w:r w:rsidR="00D9547D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FF5B4E" w:rsidRPr="00FF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рядный радиатор </w:t>
      </w:r>
      <w:proofErr w:type="spellStart"/>
      <w:r w:rsidR="00FF5B4E" w:rsidRPr="00FF5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отопителя</w:t>
      </w:r>
      <w:proofErr w:type="spellEnd"/>
      <w:r w:rsidR="00FF5B4E" w:rsidRPr="00FF5B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B4E" w:rsidRPr="00FF5B4E" w:rsidRDefault="008C1B63" w:rsidP="00D954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B4E" w:rsidRPr="00FF5B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 года руководители транспортных предприятий делали заявки именно на ижевские фургоны, руководствуясь принципом «возьмем ту машину, в которую больше влезает». Руководство АЗЛК начало сокращать выпуск менее востребованных фургонов ради наращивания объема производства популярных у частников и в народном хозяйстве универсалов.</w:t>
      </w:r>
    </w:p>
    <w:p w:rsidR="000E5ABB" w:rsidRDefault="008C1B63" w:rsidP="00D954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B4E" w:rsidRPr="00FF5B4E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1986 году, после легализации индивидуальной трудовой деятельности, продажа частникам фургонов и пикапов на базе легковых машин была разрешена. Но на АЗЛК в 1986 году осваивали новое семейство «2141», и кондуктор для сварки кузовов М-2137/2734 был окончательно демонтирован. Московский фургон ушел из производственной программы завода, совсем немного не дотянув до того времени, когда он был бы востребован и частными владельцами, и мелкими предпринимателями.</w:t>
      </w:r>
    </w:p>
    <w:p w:rsidR="00517617" w:rsidRDefault="00517617" w:rsidP="005176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617" w:rsidRPr="00517617" w:rsidRDefault="00517617" w:rsidP="005176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</w:p>
    <w:p w:rsidR="00D35F0B" w:rsidRPr="00D9547D" w:rsidRDefault="00857BDE" w:rsidP="00D9547D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Двигатель:</w:t>
      </w:r>
    </w:p>
    <w:p w:rsidR="00D35F0B" w:rsidRPr="00D9547D" w:rsidRDefault="00857BDE" w:rsidP="00D9547D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двигателя - 412. Тип - </w:t>
      </w:r>
      <w:r w:rsidR="00D9547D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85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тактный, карбюраторный, с верхним расположением распределительного вала. Число и расположение цилиндров - четыре, рядное, с наклоном 20° от вертикали. Применяемое топливо - бензин автомобильный с октановым числом 93—95 по исследовательскому методу (ROZ). Диаметр цилиндра, </w:t>
      </w:r>
      <w:proofErr w:type="gramStart"/>
      <w:r w:rsidRPr="00857BD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85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- 82. Ход поршня, </w:t>
      </w:r>
      <w:proofErr w:type="gramStart"/>
      <w:r w:rsidRPr="00857BD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85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- 70. Рабочий объем цилиндров, л. - 1,48. Степень сжатия - 8,8. Максимальная мощность при 5800 </w:t>
      </w:r>
      <w:proofErr w:type="gramStart"/>
      <w:r w:rsidRPr="00857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857BD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857B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gramEnd"/>
      <w:r w:rsidRPr="0085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SAE, кВт (</w:t>
      </w:r>
      <w:proofErr w:type="spellStart"/>
      <w:r w:rsidRPr="00857BD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85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- 59 (80). Наибольший крутящий момент при 3000-3400 об/мин по SAE, </w:t>
      </w:r>
      <w:proofErr w:type="spellStart"/>
      <w:r w:rsidRPr="00857BDE">
        <w:rPr>
          <w:rFonts w:ascii="Times New Roman" w:eastAsia="Times New Roman" w:hAnsi="Times New Roman" w:cs="Times New Roman"/>
          <w:sz w:val="24"/>
          <w:szCs w:val="24"/>
          <w:lang w:eastAsia="ru-RU"/>
        </w:rPr>
        <w:t>Н.м</w:t>
      </w:r>
      <w:proofErr w:type="spellEnd"/>
      <w:r w:rsidRPr="0085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57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</w:t>
      </w:r>
      <w:proofErr w:type="gramStart"/>
      <w:r w:rsidRPr="00857BD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85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- 112 (11,4). </w:t>
      </w:r>
      <w:r w:rsidR="00D35F0B" w:rsidRPr="00D9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7BDE" w:rsidRPr="00857BDE" w:rsidRDefault="00857BDE" w:rsidP="00D9547D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Трансмиссия:</w:t>
      </w:r>
    </w:p>
    <w:p w:rsidR="00D35F0B" w:rsidRPr="00D9547D" w:rsidRDefault="00857BDE" w:rsidP="00D954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Сцепление - однодисковое сухое с центральной нажимной пружиной диафрагменного типа и гасителем крутильных колебаний. Привод выключения сцепления - гидравлический. Педаль выключения сцепления - подвесная. Коробка передач - </w:t>
      </w:r>
      <w:r w:rsidR="00D9547D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857B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ступенчатая с четырьмя передачами вперед и одной назад. Синхронизаторы для включения первой, второй, третьей и четвертой передач. Передаточные числа передач: первой - 3,49, второй - 2,04, третьей - 1,33, четвертой - 1,00, заднего хода - 3,39. Вал карданный - открытого типа, трубчатый; крестовины шарниров на игольчатых подшипниках. Скользящее соединение вала расположено в удлинителе коробки передач. Передача главная - коническая гипоидная. Передаточное число главной передачи - 4,22</w:t>
      </w:r>
    </w:p>
    <w:p w:rsidR="00857BDE" w:rsidRPr="00857BDE" w:rsidRDefault="00857BDE" w:rsidP="00D9547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Ходовая часть:</w:t>
      </w:r>
    </w:p>
    <w:p w:rsidR="00D35F0B" w:rsidRPr="00D9547D" w:rsidRDefault="00857BDE" w:rsidP="00D954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Подвеска передних колес - независимая пружинная с поперечными рычагами, </w:t>
      </w:r>
      <w:proofErr w:type="spellStart"/>
      <w:r w:rsidRPr="00857B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безшкворневая</w:t>
      </w:r>
      <w:proofErr w:type="spellEnd"/>
      <w:r w:rsidRPr="0085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стабилизатором поперечной устойчивости. Подвеска задних колес - прогрессивного действия, на продольных полуэллиптических рессорах, с сережками на задних ушках. Амортизаторы подвески передних и задних колес - гидравлические двустороннего действия телескопического типа. Колеса: тип - штампованные дисковые со съемными колпаками, размер обода - 114Z-330 (4 1/2 I-13) или 127 I-330 (5 I-13), Шины (низкопрофильные) - 6,45-13 6,95-13</w:t>
      </w:r>
    </w:p>
    <w:p w:rsidR="00857BDE" w:rsidRPr="00857BDE" w:rsidRDefault="00857BDE" w:rsidP="00D9547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 управления:</w:t>
      </w:r>
    </w:p>
    <w:p w:rsidR="00D9547D" w:rsidRPr="00D9547D" w:rsidRDefault="00857BDE" w:rsidP="00D954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рулевое: рулевая передача - глобоидальный червяк с двойным роликом; передаточное число 16,0 (при среднем положении сошки), рулевой привод - трапеция с </w:t>
      </w:r>
      <w:r w:rsidR="00D9547D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Pr="0085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звенной поперечной рулевой тягой с маятниковым рычагом, расположенным сзади поперечины </w:t>
      </w:r>
      <w:r w:rsidRPr="00857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передней подвески. Тормоза - Рабочая (в двух исполнениях) и стояночная тормозные системы. </w:t>
      </w:r>
      <w:proofErr w:type="gramStart"/>
      <w:r w:rsidRPr="00857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тормозная система (испол</w:t>
      </w:r>
      <w:r w:rsidRPr="00857B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нение 1): тормоза передних колес - дисковые с четырьмя гидравлическими рабочими цилиндрами, с автоматической регулировкой зазора между фрикционными накладками и дисками, тормоза задних колес - барабанные колодочные с одним гидравлическим рабочим цилиндром, с автоматической регулировкой зазора между фрикционными накладками колодок и барабанами, тормозной привод - ножной гидравлический раздельный с двухкамерным главным цилиндром и вакуумным механическим усилителем. </w:t>
      </w:r>
      <w:r w:rsidR="00D35F0B" w:rsidRPr="00D9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57BDE" w:rsidRPr="00857BDE" w:rsidRDefault="00857BDE" w:rsidP="00D954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Стояночная тормозная система - действует от ручного рычага при помощи привода механического типа только на колодки тормозов задних колес; снабжена выключателем лампы, сигнализирующей о затянутом тормозе</w:t>
      </w:r>
    </w:p>
    <w:p w:rsidR="00857BDE" w:rsidRPr="00857BDE" w:rsidRDefault="00857BDE" w:rsidP="00D9547D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Электрооборудование:</w:t>
      </w:r>
    </w:p>
    <w:p w:rsidR="00857BDE" w:rsidRDefault="00857BDE" w:rsidP="00D954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электропроводки - однопроводная, отрицательный полюс источников тока соединен с массой. Номинальное напряжение в сети, В. - 12. </w:t>
      </w:r>
      <w:r w:rsidR="00D9547D" w:rsidRPr="00D9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617" w:rsidRPr="00857BDE" w:rsidRDefault="00517617" w:rsidP="00D954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BDE" w:rsidRPr="00857BDE" w:rsidRDefault="00857BDE" w:rsidP="00D9547D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238"/>
        <w:gridCol w:w="1682"/>
        <w:gridCol w:w="1933"/>
        <w:gridCol w:w="2286"/>
      </w:tblGrid>
      <w:tr w:rsidR="00857BDE" w:rsidRPr="00857BDE" w:rsidTr="00517617">
        <w:trPr>
          <w:jc w:val="center"/>
        </w:trPr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2138, 2140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2137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2734</w:t>
            </w:r>
          </w:p>
        </w:tc>
      </w:tr>
      <w:tr w:rsidR="00857BDE" w:rsidRPr="00857BDE" w:rsidTr="00517617">
        <w:trPr>
          <w:jc w:val="center"/>
        </w:trPr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закрытый, </w:t>
            </w:r>
            <w:r w:rsidR="00D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дверный, типа «седан»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закрытый, </w:t>
            </w:r>
            <w:r w:rsidR="00D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дверный, типа «универсал»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закрытый, </w:t>
            </w:r>
            <w:r w:rsidR="00D9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дверный, типа «фургон»</w:t>
            </w:r>
          </w:p>
        </w:tc>
      </w:tr>
      <w:tr w:rsidR="00857BDE" w:rsidRPr="00857BDE" w:rsidTr="00517617">
        <w:trPr>
          <w:jc w:val="center"/>
        </w:trPr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мест (включая место водителя) и масса перевозимого груза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4—5 и 50 кг в багажнике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50 кг или 4 и 120 кг, или 2 и 260 кг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400 кг или 2 и 250 кг (в зависимости от дорожных условий)</w:t>
            </w:r>
          </w:p>
        </w:tc>
      </w:tr>
      <w:tr w:rsidR="00857BDE" w:rsidRPr="00857BDE" w:rsidTr="00517617">
        <w:trPr>
          <w:jc w:val="center"/>
        </w:trPr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Масса неснаряженного автомобиля (без топлива, охлаждающей жидкости, масла, двигателя, запасного колеса, инструмента и дополнительного оборудования), </w:t>
            </w:r>
            <w:proofErr w:type="gramStart"/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</w:tr>
      <w:tr w:rsidR="00857BDE" w:rsidRPr="00857BDE" w:rsidTr="00517617">
        <w:trPr>
          <w:jc w:val="center"/>
        </w:trPr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Масса снаряженного автомобиля (с полной заправкой, запасным колесом, инструментом), </w:t>
            </w:r>
            <w:proofErr w:type="gramStart"/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</w:t>
            </w:r>
          </w:p>
        </w:tc>
      </w:tr>
      <w:tr w:rsidR="00857BDE" w:rsidRPr="00857BDE" w:rsidTr="00517617">
        <w:trPr>
          <w:jc w:val="center"/>
        </w:trPr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Полная масса автомобиля (масса сна</w:t>
            </w:r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ряженного автомобиля с полной нагруз</w:t>
            </w:r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кой), </w:t>
            </w:r>
            <w:proofErr w:type="gramStart"/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</w:t>
            </w:r>
          </w:p>
        </w:tc>
      </w:tr>
      <w:tr w:rsidR="00517617" w:rsidRPr="00857BDE" w:rsidTr="00DD244C">
        <w:trPr>
          <w:jc w:val="center"/>
        </w:trPr>
        <w:tc>
          <w:tcPr>
            <w:tcW w:w="0" w:type="auto"/>
            <w:gridSpan w:val="4"/>
            <w:hideMark/>
          </w:tcPr>
          <w:p w:rsidR="00517617" w:rsidRPr="00857BDE" w:rsidRDefault="00517617" w:rsidP="00517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Габаритные размеры (номинальные), </w:t>
            </w:r>
            <w:proofErr w:type="gramStart"/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BDE" w:rsidRPr="00857BDE" w:rsidTr="00517617">
        <w:trPr>
          <w:jc w:val="center"/>
        </w:trPr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</w:t>
            </w:r>
          </w:p>
        </w:tc>
      </w:tr>
      <w:tr w:rsidR="00857BDE" w:rsidRPr="00857BDE" w:rsidTr="00517617">
        <w:trPr>
          <w:jc w:val="center"/>
        </w:trPr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</w:tr>
      <w:tr w:rsidR="00857BDE" w:rsidRPr="00857BDE" w:rsidTr="00517617">
        <w:trPr>
          <w:jc w:val="center"/>
        </w:trPr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 (в ненагруженном состоянии)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857BDE" w:rsidRPr="00857BDE" w:rsidTr="00517617">
        <w:trPr>
          <w:jc w:val="center"/>
        </w:trPr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База (расстояние между осями колес), </w:t>
            </w:r>
            <w:proofErr w:type="gramStart"/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857BDE" w:rsidRPr="00857BDE" w:rsidTr="00517617">
        <w:trPr>
          <w:jc w:val="center"/>
        </w:trPr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Колея колес на плоскости дороги, </w:t>
            </w:r>
            <w:proofErr w:type="gramStart"/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BDE" w:rsidRPr="00857BDE" w:rsidTr="00517617">
        <w:trPr>
          <w:jc w:val="center"/>
        </w:trPr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передних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</w:tr>
      <w:tr w:rsidR="00857BDE" w:rsidRPr="00857BDE" w:rsidTr="00517617">
        <w:trPr>
          <w:jc w:val="center"/>
        </w:trPr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задних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</w:tr>
      <w:tr w:rsidR="00857BDE" w:rsidRPr="00857BDE" w:rsidTr="00517617">
        <w:trPr>
          <w:jc w:val="center"/>
        </w:trPr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Номинальный статический радиус шин, </w:t>
            </w:r>
            <w:proofErr w:type="gramStart"/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857BDE" w:rsidRPr="00857BDE" w:rsidTr="00517617">
        <w:trPr>
          <w:jc w:val="center"/>
        </w:trPr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Дорожные просветы при номинальном статическом радиусе шин, </w:t>
            </w:r>
            <w:proofErr w:type="gramStart"/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BDE" w:rsidRPr="00857BDE" w:rsidTr="00517617">
        <w:trPr>
          <w:jc w:val="center"/>
        </w:trPr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 балкой передней подвески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857BDE" w:rsidRPr="00857BDE" w:rsidTr="00517617">
        <w:trPr>
          <w:jc w:val="center"/>
        </w:trPr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 картером заднего моста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57BDE" w:rsidRPr="00857BDE" w:rsidTr="00517617">
        <w:trPr>
          <w:jc w:val="center"/>
        </w:trPr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Наименьший радиус поворота авто</w:t>
            </w:r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мобиля по следу наружного переднего ко</w:t>
            </w:r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леса, </w:t>
            </w:r>
            <w:proofErr w:type="gramStart"/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</w:tr>
      <w:tr w:rsidR="00857BDE" w:rsidRPr="00857BDE" w:rsidTr="00517617">
        <w:trPr>
          <w:jc w:val="center"/>
        </w:trPr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Наибольшая скорость на горизонталь</w:t>
            </w:r>
            <w:r w:rsidRPr="00857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ном участке ровного шоссе при полной массе автомобиля, км/ч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857BDE" w:rsidRPr="00857BDE" w:rsidRDefault="00857BDE" w:rsidP="00D95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</w:tbl>
    <w:p w:rsidR="00857BDE" w:rsidRPr="00D9547D" w:rsidRDefault="00857BDE" w:rsidP="00D95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57BDE" w:rsidRPr="00D9547D" w:rsidSect="008C1B63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43"/>
    <w:rsid w:val="000E5ABB"/>
    <w:rsid w:val="004842E6"/>
    <w:rsid w:val="00517617"/>
    <w:rsid w:val="0052150E"/>
    <w:rsid w:val="00685BFD"/>
    <w:rsid w:val="00722B43"/>
    <w:rsid w:val="007F38F5"/>
    <w:rsid w:val="00857BDE"/>
    <w:rsid w:val="008C1B63"/>
    <w:rsid w:val="00D35F0B"/>
    <w:rsid w:val="00D9547D"/>
    <w:rsid w:val="00F342AE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7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5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B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57B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857B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7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5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B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57B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857B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F0B4-2F58-4A98-989B-17FCDC3C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2020-09-27T14:14:00Z</dcterms:created>
  <dcterms:modified xsi:type="dcterms:W3CDTF">2020-09-27T15:45:00Z</dcterms:modified>
</cp:coreProperties>
</file>