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10" w:rsidRPr="00F55510" w:rsidRDefault="005B74CB" w:rsidP="00F55510">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F65FF04" wp14:editId="76F4F732">
            <wp:simplePos x="0" y="0"/>
            <wp:positionH relativeFrom="margin">
              <wp:posOffset>390525</wp:posOffset>
            </wp:positionH>
            <wp:positionV relativeFrom="margin">
              <wp:posOffset>619125</wp:posOffset>
            </wp:positionV>
            <wp:extent cx="5581650" cy="31324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81650" cy="3132455"/>
                    </a:xfrm>
                    <a:prstGeom prst="rect">
                      <a:avLst/>
                    </a:prstGeom>
                  </pic:spPr>
                </pic:pic>
              </a:graphicData>
            </a:graphic>
            <wp14:sizeRelH relativeFrom="margin">
              <wp14:pctWidth>0</wp14:pctWidth>
            </wp14:sizeRelH>
            <wp14:sizeRelV relativeFrom="margin">
              <wp14:pctHeight>0</wp14:pctHeight>
            </wp14:sizeRelV>
          </wp:anchor>
        </w:drawing>
      </w:r>
      <w:r w:rsidR="00F55510" w:rsidRPr="00F55510">
        <w:rPr>
          <w:rFonts w:ascii="Times New Roman" w:hAnsi="Times New Roman" w:cs="Times New Roman"/>
          <w:b/>
          <w:sz w:val="28"/>
          <w:szCs w:val="28"/>
        </w:rPr>
        <w:t xml:space="preserve">03-267 Москвич-2143 "Яуза" 4х2 4-дверный </w:t>
      </w:r>
      <w:proofErr w:type="spellStart"/>
      <w:r w:rsidR="00F55510" w:rsidRPr="00F55510">
        <w:rPr>
          <w:rFonts w:ascii="Times New Roman" w:hAnsi="Times New Roman" w:cs="Times New Roman"/>
          <w:b/>
          <w:sz w:val="28"/>
          <w:szCs w:val="28"/>
        </w:rPr>
        <w:t>полноприводный</w:t>
      </w:r>
      <w:proofErr w:type="spellEnd"/>
      <w:r w:rsidR="00F55510" w:rsidRPr="00F55510">
        <w:rPr>
          <w:rFonts w:ascii="Times New Roman" w:hAnsi="Times New Roman" w:cs="Times New Roman"/>
          <w:b/>
          <w:sz w:val="28"/>
          <w:szCs w:val="28"/>
        </w:rPr>
        <w:t xml:space="preserve"> седан, мест 5, АЗЛК-21414(М-414) 95 </w:t>
      </w:r>
      <w:proofErr w:type="spellStart"/>
      <w:r w:rsidR="00F55510" w:rsidRPr="00F55510">
        <w:rPr>
          <w:rFonts w:ascii="Times New Roman" w:hAnsi="Times New Roman" w:cs="Times New Roman"/>
          <w:b/>
          <w:sz w:val="28"/>
          <w:szCs w:val="28"/>
        </w:rPr>
        <w:t>лс</w:t>
      </w:r>
      <w:proofErr w:type="spellEnd"/>
      <w:r w:rsidR="00F55510" w:rsidRPr="00F55510">
        <w:rPr>
          <w:rFonts w:ascii="Times New Roman" w:hAnsi="Times New Roman" w:cs="Times New Roman"/>
          <w:b/>
          <w:sz w:val="28"/>
          <w:szCs w:val="28"/>
        </w:rPr>
        <w:t>, 180 км/час, полностью укомплектован 1 опытный экз., АЗЛК г. Москва, достроен в 1993 г.</w:t>
      </w:r>
    </w:p>
    <w:p w:rsidR="00F55510" w:rsidRDefault="00F55510" w:rsidP="007B67FE">
      <w:pPr>
        <w:spacing w:line="240" w:lineRule="auto"/>
        <w:rPr>
          <w:rFonts w:ascii="Times New Roman" w:hAnsi="Times New Roman" w:cs="Times New Roman"/>
          <w:sz w:val="24"/>
          <w:szCs w:val="24"/>
        </w:rPr>
      </w:pPr>
    </w:p>
    <w:p w:rsidR="00F55510" w:rsidRDefault="00F55510" w:rsidP="007B67FE">
      <w:pPr>
        <w:spacing w:line="240" w:lineRule="auto"/>
        <w:rPr>
          <w:rFonts w:ascii="Times New Roman" w:hAnsi="Times New Roman" w:cs="Times New Roman"/>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5B74CB" w:rsidRDefault="005B74CB" w:rsidP="007B67FE">
      <w:pPr>
        <w:spacing w:line="240" w:lineRule="auto"/>
        <w:rPr>
          <w:rFonts w:ascii="Times New Roman" w:hAnsi="Times New Roman" w:cs="Times New Roman"/>
          <w:i/>
          <w:sz w:val="24"/>
          <w:szCs w:val="24"/>
        </w:rPr>
      </w:pPr>
    </w:p>
    <w:p w:rsidR="00AA0B94" w:rsidRPr="000B3B39" w:rsidRDefault="00F55510" w:rsidP="007B67FE">
      <w:pPr>
        <w:spacing w:line="240" w:lineRule="auto"/>
        <w:rPr>
          <w:rFonts w:ascii="Times New Roman" w:hAnsi="Times New Roman" w:cs="Times New Roman"/>
          <w:i/>
          <w:sz w:val="24"/>
          <w:szCs w:val="24"/>
        </w:rPr>
      </w:pPr>
      <w:bookmarkStart w:id="0" w:name="_GoBack"/>
      <w:bookmarkEnd w:id="0"/>
      <w:r w:rsidRPr="000B3B39">
        <w:rPr>
          <w:rFonts w:ascii="Times New Roman" w:hAnsi="Times New Roman" w:cs="Times New Roman"/>
          <w:i/>
          <w:sz w:val="24"/>
          <w:szCs w:val="24"/>
        </w:rPr>
        <w:t xml:space="preserve">С глубоким уважением и благодарностью </w:t>
      </w:r>
      <w:r w:rsidR="000B3B39" w:rsidRPr="000B3B39">
        <w:rPr>
          <w:rFonts w:ascii="Times New Roman" w:hAnsi="Times New Roman" w:cs="Times New Roman"/>
          <w:i/>
          <w:sz w:val="24"/>
          <w:szCs w:val="24"/>
        </w:rPr>
        <w:t xml:space="preserve">автору </w:t>
      </w:r>
      <w:r w:rsidRPr="000B3B39">
        <w:rPr>
          <w:rFonts w:ascii="Times New Roman" w:hAnsi="Times New Roman" w:cs="Times New Roman"/>
          <w:i/>
          <w:sz w:val="24"/>
          <w:szCs w:val="24"/>
        </w:rPr>
        <w:t>за труды</w:t>
      </w:r>
      <w:r w:rsidR="000B3B39" w:rsidRPr="000B3B39">
        <w:rPr>
          <w:rFonts w:ascii="Times New Roman" w:hAnsi="Times New Roman" w:cs="Times New Roman"/>
          <w:i/>
          <w:sz w:val="24"/>
          <w:szCs w:val="24"/>
        </w:rPr>
        <w:t>. Из статьи Сергея</w:t>
      </w:r>
      <w:r w:rsidR="00AA0B94" w:rsidRPr="000B3B39">
        <w:rPr>
          <w:rFonts w:ascii="Times New Roman" w:hAnsi="Times New Roman" w:cs="Times New Roman"/>
          <w:i/>
          <w:sz w:val="24"/>
          <w:szCs w:val="24"/>
        </w:rPr>
        <w:t xml:space="preserve"> </w:t>
      </w:r>
      <w:proofErr w:type="spellStart"/>
      <w:r w:rsidR="00AA0B94" w:rsidRPr="000B3B39">
        <w:rPr>
          <w:rFonts w:ascii="Times New Roman" w:hAnsi="Times New Roman" w:cs="Times New Roman"/>
          <w:i/>
          <w:sz w:val="24"/>
          <w:szCs w:val="24"/>
        </w:rPr>
        <w:t>Ионес</w:t>
      </w:r>
      <w:r w:rsidR="000B3B39" w:rsidRPr="000B3B39">
        <w:rPr>
          <w:rFonts w:ascii="Times New Roman" w:hAnsi="Times New Roman" w:cs="Times New Roman"/>
          <w:i/>
          <w:sz w:val="24"/>
          <w:szCs w:val="24"/>
        </w:rPr>
        <w:t>а</w:t>
      </w:r>
      <w:proofErr w:type="spellEnd"/>
      <w:r w:rsidR="000B3B39" w:rsidRPr="000B3B39">
        <w:rPr>
          <w:rFonts w:ascii="Times New Roman" w:hAnsi="Times New Roman" w:cs="Times New Roman"/>
          <w:i/>
          <w:sz w:val="24"/>
          <w:szCs w:val="24"/>
        </w:rPr>
        <w:t xml:space="preserve"> «</w:t>
      </w:r>
      <w:r w:rsidR="000B3B39" w:rsidRPr="000B3B39">
        <w:rPr>
          <w:rFonts w:ascii="Times New Roman" w:hAnsi="Times New Roman" w:cs="Times New Roman"/>
          <w:i/>
          <w:sz w:val="24"/>
          <w:szCs w:val="24"/>
        </w:rPr>
        <w:t xml:space="preserve">Медуза Горгона с полным приводом: </w:t>
      </w:r>
      <w:proofErr w:type="gramStart"/>
      <w:r w:rsidR="000B3B39" w:rsidRPr="000B3B39">
        <w:rPr>
          <w:rFonts w:ascii="Times New Roman" w:hAnsi="Times New Roman" w:cs="Times New Roman"/>
          <w:i/>
          <w:sz w:val="24"/>
          <w:szCs w:val="24"/>
        </w:rPr>
        <w:t>советский</w:t>
      </w:r>
      <w:proofErr w:type="gramEnd"/>
      <w:r w:rsidR="000B3B39" w:rsidRPr="000B3B39">
        <w:rPr>
          <w:rFonts w:ascii="Times New Roman" w:hAnsi="Times New Roman" w:cs="Times New Roman"/>
          <w:i/>
          <w:sz w:val="24"/>
          <w:szCs w:val="24"/>
        </w:rPr>
        <w:t xml:space="preserve"> </w:t>
      </w:r>
      <w:proofErr w:type="spellStart"/>
      <w:r w:rsidR="000B3B39" w:rsidRPr="000B3B39">
        <w:rPr>
          <w:rFonts w:ascii="Times New Roman" w:hAnsi="Times New Roman" w:cs="Times New Roman"/>
          <w:i/>
          <w:sz w:val="24"/>
          <w:szCs w:val="24"/>
        </w:rPr>
        <w:t>суперкар</w:t>
      </w:r>
      <w:proofErr w:type="spellEnd"/>
      <w:r w:rsidR="000B3B39" w:rsidRPr="000B3B39">
        <w:rPr>
          <w:rFonts w:ascii="Times New Roman" w:hAnsi="Times New Roman" w:cs="Times New Roman"/>
          <w:i/>
          <w:sz w:val="24"/>
          <w:szCs w:val="24"/>
        </w:rPr>
        <w:t xml:space="preserve"> АЗЛК-2143</w:t>
      </w:r>
      <w:r w:rsidR="000B3B39" w:rsidRPr="000B3B39">
        <w:rPr>
          <w:rFonts w:ascii="Times New Roman" w:hAnsi="Times New Roman" w:cs="Times New Roman"/>
          <w:i/>
          <w:sz w:val="24"/>
          <w:szCs w:val="24"/>
        </w:rPr>
        <w:t>»</w:t>
      </w:r>
    </w:p>
    <w:p w:rsidR="00AA0B94" w:rsidRPr="00AA0B94" w:rsidRDefault="00AA0B94"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0B94">
        <w:rPr>
          <w:rFonts w:ascii="Times New Roman" w:hAnsi="Times New Roman" w:cs="Times New Roman"/>
          <w:sz w:val="24"/>
          <w:szCs w:val="24"/>
        </w:rPr>
        <w:t xml:space="preserve">В середине 1980-х годов, к моменту запуска производства новой базовой модели АЗЛК-2141, Главный конструктор ПО «Москвич» Александр Евгеньевич Сорокин расписал «по полкам» все перспективные модели завода. Среди них были </w:t>
      </w:r>
      <w:proofErr w:type="spellStart"/>
      <w:r w:rsidRPr="00AA0B94">
        <w:rPr>
          <w:rFonts w:ascii="Times New Roman" w:hAnsi="Times New Roman" w:cs="Times New Roman"/>
          <w:sz w:val="24"/>
          <w:szCs w:val="24"/>
        </w:rPr>
        <w:t>минивэн</w:t>
      </w:r>
      <w:proofErr w:type="spellEnd"/>
      <w:r w:rsidRPr="00AA0B94">
        <w:rPr>
          <w:rFonts w:ascii="Times New Roman" w:hAnsi="Times New Roman" w:cs="Times New Roman"/>
          <w:sz w:val="24"/>
          <w:szCs w:val="24"/>
        </w:rPr>
        <w:t>, микроавтобус, седан более высокого класса. Но особое место отводилось новой модели, которая должна была при</w:t>
      </w:r>
      <w:r>
        <w:rPr>
          <w:rFonts w:ascii="Times New Roman" w:hAnsi="Times New Roman" w:cs="Times New Roman"/>
          <w:sz w:val="24"/>
          <w:szCs w:val="24"/>
        </w:rPr>
        <w:t>й</w:t>
      </w:r>
      <w:r w:rsidRPr="00AA0B94">
        <w:rPr>
          <w:rFonts w:ascii="Times New Roman" w:hAnsi="Times New Roman" w:cs="Times New Roman"/>
          <w:sz w:val="24"/>
          <w:szCs w:val="24"/>
        </w:rPr>
        <w:t xml:space="preserve">ти на смену АЗЛК-2141. Базовую модель АЗЛК-2143 сразу же заложили не в виде </w:t>
      </w:r>
      <w:proofErr w:type="gramStart"/>
      <w:r w:rsidRPr="00AA0B94">
        <w:rPr>
          <w:rFonts w:ascii="Times New Roman" w:hAnsi="Times New Roman" w:cs="Times New Roman"/>
          <w:sz w:val="24"/>
          <w:szCs w:val="24"/>
        </w:rPr>
        <w:t>экзотического</w:t>
      </w:r>
      <w:proofErr w:type="gramEnd"/>
      <w:r w:rsidRPr="00AA0B94">
        <w:rPr>
          <w:rFonts w:ascii="Times New Roman" w:hAnsi="Times New Roman" w:cs="Times New Roman"/>
          <w:sz w:val="24"/>
          <w:szCs w:val="24"/>
        </w:rPr>
        <w:t xml:space="preserve"> </w:t>
      </w:r>
      <w:proofErr w:type="spellStart"/>
      <w:r w:rsidRPr="00AA0B94">
        <w:rPr>
          <w:rFonts w:ascii="Times New Roman" w:hAnsi="Times New Roman" w:cs="Times New Roman"/>
          <w:sz w:val="24"/>
          <w:szCs w:val="24"/>
        </w:rPr>
        <w:t>хэтчбека</w:t>
      </w:r>
      <w:proofErr w:type="spellEnd"/>
      <w:r w:rsidRPr="00AA0B94">
        <w:rPr>
          <w:rFonts w:ascii="Times New Roman" w:hAnsi="Times New Roman" w:cs="Times New Roman"/>
          <w:sz w:val="24"/>
          <w:szCs w:val="24"/>
        </w:rPr>
        <w:t>, а с более привычным кузовом седан.</w:t>
      </w:r>
      <w:r>
        <w:rPr>
          <w:rFonts w:ascii="Times New Roman" w:hAnsi="Times New Roman" w:cs="Times New Roman"/>
          <w:sz w:val="24"/>
          <w:szCs w:val="24"/>
        </w:rPr>
        <w:t xml:space="preserve"> </w:t>
      </w:r>
    </w:p>
    <w:p w:rsidR="00AA0B94" w:rsidRPr="00AA0B94" w:rsidRDefault="00AA0B94"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0B94">
        <w:rPr>
          <w:rFonts w:ascii="Times New Roman" w:hAnsi="Times New Roman" w:cs="Times New Roman"/>
          <w:sz w:val="24"/>
          <w:szCs w:val="24"/>
        </w:rPr>
        <w:t>Сорокин, дизайнер по специальности, поручил работу над внешним видом опытнейшему художнику-конструктору М</w:t>
      </w:r>
      <w:r w:rsidR="004A4B2C">
        <w:rPr>
          <w:rFonts w:ascii="Times New Roman" w:hAnsi="Times New Roman" w:cs="Times New Roman"/>
          <w:sz w:val="24"/>
          <w:szCs w:val="24"/>
        </w:rPr>
        <w:t>.</w:t>
      </w:r>
      <w:r w:rsidRPr="00AA0B94">
        <w:rPr>
          <w:rFonts w:ascii="Times New Roman" w:hAnsi="Times New Roman" w:cs="Times New Roman"/>
          <w:sz w:val="24"/>
          <w:szCs w:val="24"/>
        </w:rPr>
        <w:t xml:space="preserve"> А</w:t>
      </w:r>
      <w:r w:rsidR="004A4B2C">
        <w:rPr>
          <w:rFonts w:ascii="Times New Roman" w:hAnsi="Times New Roman" w:cs="Times New Roman"/>
          <w:sz w:val="24"/>
          <w:szCs w:val="24"/>
        </w:rPr>
        <w:t xml:space="preserve">. </w:t>
      </w:r>
      <w:proofErr w:type="spellStart"/>
      <w:r w:rsidR="004A4B2C">
        <w:rPr>
          <w:rFonts w:ascii="Times New Roman" w:hAnsi="Times New Roman" w:cs="Times New Roman"/>
          <w:sz w:val="24"/>
          <w:szCs w:val="24"/>
        </w:rPr>
        <w:t>Елбаеву</w:t>
      </w:r>
      <w:proofErr w:type="spellEnd"/>
      <w:r w:rsidR="004A4B2C">
        <w:rPr>
          <w:rFonts w:ascii="Times New Roman" w:hAnsi="Times New Roman" w:cs="Times New Roman"/>
          <w:sz w:val="24"/>
          <w:szCs w:val="24"/>
        </w:rPr>
        <w:t>.</w:t>
      </w:r>
      <w:r w:rsidRPr="00AA0B94">
        <w:rPr>
          <w:rFonts w:ascii="Times New Roman" w:hAnsi="Times New Roman" w:cs="Times New Roman"/>
          <w:sz w:val="24"/>
          <w:szCs w:val="24"/>
        </w:rPr>
        <w:t xml:space="preserve"> Марат Антонович устал проектировать обычные машины. Он ждал невероятного, невиданного ранее проекта. Например, в одной частной коллекции хранится макет кузова с идеально обтекаемой формой, изготовленный руками </w:t>
      </w:r>
      <w:proofErr w:type="spellStart"/>
      <w:r w:rsidRPr="00AA0B94">
        <w:rPr>
          <w:rFonts w:ascii="Times New Roman" w:hAnsi="Times New Roman" w:cs="Times New Roman"/>
          <w:sz w:val="24"/>
          <w:szCs w:val="24"/>
        </w:rPr>
        <w:t>Елбаева</w:t>
      </w:r>
      <w:proofErr w:type="spellEnd"/>
      <w:r w:rsidRPr="00AA0B94">
        <w:rPr>
          <w:rFonts w:ascii="Times New Roman" w:hAnsi="Times New Roman" w:cs="Times New Roman"/>
          <w:sz w:val="24"/>
          <w:szCs w:val="24"/>
        </w:rPr>
        <w:t xml:space="preserve"> в середине 1970-х.</w:t>
      </w:r>
    </w:p>
    <w:p w:rsidR="00AA0B94" w:rsidRPr="00AA0B94" w:rsidRDefault="004A4B2C"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0B94" w:rsidRPr="00AA0B94">
        <w:rPr>
          <w:rFonts w:ascii="Times New Roman" w:hAnsi="Times New Roman" w:cs="Times New Roman"/>
          <w:sz w:val="24"/>
          <w:szCs w:val="24"/>
        </w:rPr>
        <w:t xml:space="preserve">А в следующем десятилетии конструкторам кузовов как раз поставили задачу добиться обтекаемости потоками воздуха любой ценой. Считалось, что это резко снизит расход топлива. Одна из теорий тех лет гласила, что этого можно достичь, отказавшись от опускаемых боковых стёкол. Водителю достаточно небольшой форточки снизу, чтобы подать документы инспектору ГАИ или пропуск охраннику стоянки. Вентиляцию обеспечит кондиционер. </w:t>
      </w:r>
      <w:proofErr w:type="spellStart"/>
      <w:r w:rsidR="00AA0B94" w:rsidRPr="00AA0B94">
        <w:rPr>
          <w:rFonts w:ascii="Times New Roman" w:hAnsi="Times New Roman" w:cs="Times New Roman"/>
          <w:sz w:val="24"/>
          <w:szCs w:val="24"/>
        </w:rPr>
        <w:t>Елбаев</w:t>
      </w:r>
      <w:proofErr w:type="spellEnd"/>
      <w:r w:rsidR="00AA0B94" w:rsidRPr="00AA0B94">
        <w:rPr>
          <w:rFonts w:ascii="Times New Roman" w:hAnsi="Times New Roman" w:cs="Times New Roman"/>
          <w:sz w:val="24"/>
          <w:szCs w:val="24"/>
        </w:rPr>
        <w:t xml:space="preserve"> решил сделать кузов с двумя этажами стёкол: верхние установлены стационарно, а на нижнем «втором этаже» расположены как раз те самые маленькие форточки. А остекление пусть разрезает на две части мощный силовой брус. Сорокину эта идея понравилась. Так на свет появились первые макеты будущего АЗЛК-2143, получившего новое название «Яуза».</w:t>
      </w:r>
    </w:p>
    <w:p w:rsidR="00AA0B94" w:rsidRPr="00AA0B94" w:rsidRDefault="004F41B4"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0B94" w:rsidRPr="00AA0B94">
        <w:rPr>
          <w:rFonts w:ascii="Times New Roman" w:hAnsi="Times New Roman" w:cs="Times New Roman"/>
          <w:sz w:val="24"/>
          <w:szCs w:val="24"/>
        </w:rPr>
        <w:t>Конструкторам КБ кузовов УКЭР предстояло по мотивам макета разработать первый опытный образец. Ведущим по кузову Сорокин назначил Г</w:t>
      </w:r>
      <w:r>
        <w:rPr>
          <w:rFonts w:ascii="Times New Roman" w:hAnsi="Times New Roman" w:cs="Times New Roman"/>
          <w:sz w:val="24"/>
          <w:szCs w:val="24"/>
        </w:rPr>
        <w:t>.</w:t>
      </w:r>
      <w:r w:rsidR="00AA0B94" w:rsidRPr="00AA0B94">
        <w:rPr>
          <w:rFonts w:ascii="Times New Roman" w:hAnsi="Times New Roman" w:cs="Times New Roman"/>
          <w:sz w:val="24"/>
          <w:szCs w:val="24"/>
        </w:rPr>
        <w:t xml:space="preserve"> В</w:t>
      </w:r>
      <w:r>
        <w:rPr>
          <w:rFonts w:ascii="Times New Roman" w:hAnsi="Times New Roman" w:cs="Times New Roman"/>
          <w:sz w:val="24"/>
          <w:szCs w:val="24"/>
        </w:rPr>
        <w:t>.</w:t>
      </w:r>
      <w:r w:rsidR="00AA0B94" w:rsidRPr="00AA0B94">
        <w:rPr>
          <w:rFonts w:ascii="Times New Roman" w:hAnsi="Times New Roman" w:cs="Times New Roman"/>
          <w:sz w:val="24"/>
          <w:szCs w:val="24"/>
        </w:rPr>
        <w:t xml:space="preserve"> Михайлова. Ему предстояло проектировать остекление совместно с существовавшим в Москве Научно-Исследовательским институтом тонкого стекла (НИИ ТС). Спустя много лет Михайлов признался, что идея «</w:t>
      </w:r>
      <w:r>
        <w:rPr>
          <w:rFonts w:ascii="Times New Roman" w:hAnsi="Times New Roman" w:cs="Times New Roman"/>
          <w:sz w:val="24"/>
          <w:szCs w:val="24"/>
        </w:rPr>
        <w:t>2-</w:t>
      </w:r>
      <w:r w:rsidR="00AA0B94" w:rsidRPr="00AA0B94">
        <w:rPr>
          <w:rFonts w:ascii="Times New Roman" w:hAnsi="Times New Roman" w:cs="Times New Roman"/>
          <w:sz w:val="24"/>
          <w:szCs w:val="24"/>
        </w:rPr>
        <w:t xml:space="preserve">этажных стёкол» не нравилась ему с самого начала. Но он, выполняя приказ Сорокина, уверенно разработал боковины и двери «Яузы». По его словам, он реализовал новейшую идею дверей без фланцев, которую «подсмотрел» у </w:t>
      </w:r>
      <w:proofErr w:type="spellStart"/>
      <w:r w:rsidR="00AA0B94" w:rsidRPr="00AA0B94">
        <w:rPr>
          <w:rFonts w:ascii="Times New Roman" w:hAnsi="Times New Roman" w:cs="Times New Roman"/>
          <w:sz w:val="24"/>
          <w:szCs w:val="24"/>
        </w:rPr>
        <w:t>Citroen</w:t>
      </w:r>
      <w:proofErr w:type="spellEnd"/>
      <w:r w:rsidR="00AA0B94" w:rsidRPr="00AA0B94">
        <w:rPr>
          <w:rFonts w:ascii="Times New Roman" w:hAnsi="Times New Roman" w:cs="Times New Roman"/>
          <w:sz w:val="24"/>
          <w:szCs w:val="24"/>
        </w:rPr>
        <w:t xml:space="preserve"> XM. После развала АЗЛК Георгий Викторович на несколько лет нашел работу и источник средств существования в НИИ ТС. В приватном разговоре Михайлов «признался в нелюбви» к «Яузе» и заявил, что это «единственный проект, за который ему стыдно».</w:t>
      </w:r>
    </w:p>
    <w:p w:rsidR="00AA0B94" w:rsidRPr="00AA0B94" w:rsidRDefault="004F41B4" w:rsidP="00AA0B9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0B94" w:rsidRPr="00AA0B94">
        <w:rPr>
          <w:rFonts w:ascii="Times New Roman" w:hAnsi="Times New Roman" w:cs="Times New Roman"/>
          <w:sz w:val="24"/>
          <w:szCs w:val="24"/>
        </w:rPr>
        <w:t>Интерьером новинки занимался К</w:t>
      </w:r>
      <w:r w:rsidR="00F009F6">
        <w:rPr>
          <w:rFonts w:ascii="Times New Roman" w:hAnsi="Times New Roman" w:cs="Times New Roman"/>
          <w:sz w:val="24"/>
          <w:szCs w:val="24"/>
        </w:rPr>
        <w:t>.</w:t>
      </w:r>
      <w:r w:rsidR="00AA0B94" w:rsidRPr="00AA0B94">
        <w:rPr>
          <w:rFonts w:ascii="Times New Roman" w:hAnsi="Times New Roman" w:cs="Times New Roman"/>
          <w:sz w:val="24"/>
          <w:szCs w:val="24"/>
        </w:rPr>
        <w:t xml:space="preserve"> Б</w:t>
      </w:r>
      <w:r w:rsidR="00F009F6">
        <w:rPr>
          <w:rFonts w:ascii="Times New Roman" w:hAnsi="Times New Roman" w:cs="Times New Roman"/>
          <w:sz w:val="24"/>
          <w:szCs w:val="24"/>
        </w:rPr>
        <w:t>.</w:t>
      </w:r>
      <w:r w:rsidR="00AA0B94" w:rsidRPr="00AA0B94">
        <w:rPr>
          <w:rFonts w:ascii="Times New Roman" w:hAnsi="Times New Roman" w:cs="Times New Roman"/>
          <w:sz w:val="24"/>
          <w:szCs w:val="24"/>
        </w:rPr>
        <w:t xml:space="preserve"> </w:t>
      </w:r>
      <w:proofErr w:type="spellStart"/>
      <w:r w:rsidR="00AA0B94" w:rsidRPr="00AA0B94">
        <w:rPr>
          <w:rFonts w:ascii="Times New Roman" w:hAnsi="Times New Roman" w:cs="Times New Roman"/>
          <w:sz w:val="24"/>
          <w:szCs w:val="24"/>
        </w:rPr>
        <w:t>Громадский</w:t>
      </w:r>
      <w:proofErr w:type="spellEnd"/>
      <w:r w:rsidR="00AA0B94" w:rsidRPr="00AA0B94">
        <w:rPr>
          <w:rFonts w:ascii="Times New Roman" w:hAnsi="Times New Roman" w:cs="Times New Roman"/>
          <w:sz w:val="24"/>
          <w:szCs w:val="24"/>
        </w:rPr>
        <w:t xml:space="preserve">. Интерьер «Яузы» </w:t>
      </w:r>
      <w:r w:rsidR="00F009F6" w:rsidRPr="00AA0B94">
        <w:rPr>
          <w:rFonts w:ascii="Times New Roman" w:hAnsi="Times New Roman" w:cs="Times New Roman"/>
          <w:sz w:val="24"/>
          <w:szCs w:val="24"/>
        </w:rPr>
        <w:t>Константин Борисович</w:t>
      </w:r>
      <w:r w:rsidR="00AA0B94" w:rsidRPr="00AA0B94">
        <w:rPr>
          <w:rFonts w:ascii="Times New Roman" w:hAnsi="Times New Roman" w:cs="Times New Roman"/>
          <w:sz w:val="24"/>
          <w:szCs w:val="24"/>
        </w:rPr>
        <w:t xml:space="preserve"> разрабатывал в модном для начала 1990-х стиле «</w:t>
      </w:r>
      <w:proofErr w:type="spellStart"/>
      <w:r w:rsidR="00AA0B94" w:rsidRPr="00AA0B94">
        <w:rPr>
          <w:rFonts w:ascii="Times New Roman" w:hAnsi="Times New Roman" w:cs="Times New Roman"/>
          <w:sz w:val="24"/>
          <w:szCs w:val="24"/>
        </w:rPr>
        <w:t>биодизайна</w:t>
      </w:r>
      <w:proofErr w:type="spellEnd"/>
      <w:r w:rsidR="00AA0B94" w:rsidRPr="00AA0B94">
        <w:rPr>
          <w:rFonts w:ascii="Times New Roman" w:hAnsi="Times New Roman" w:cs="Times New Roman"/>
          <w:sz w:val="24"/>
          <w:szCs w:val="24"/>
        </w:rPr>
        <w:t>». Отсюда – мягкие дружелюбные обводы руля и приборов, овальные клавиши на кнопке звукового сигнала. Их планировали в расчёте на уже разработанный в УКЭР «многофункциональный руль», не снимая рук с которого, водитель может пользоваться стеклоподъёмниками, магнитолой, климатической установкой, обогревом сидений. Единственный неизбежный компромисс – откровенно не вписывающийся в силуэт приборной панели серийный советский радиоприёмник «Былина».</w:t>
      </w:r>
      <w:r w:rsidR="00F009F6">
        <w:rPr>
          <w:rFonts w:ascii="Times New Roman" w:hAnsi="Times New Roman" w:cs="Times New Roman"/>
          <w:sz w:val="24"/>
          <w:szCs w:val="24"/>
        </w:rPr>
        <w:t xml:space="preserve"> </w:t>
      </w:r>
    </w:p>
    <w:p w:rsidR="00AA0B94" w:rsidRPr="00AA0B94" w:rsidRDefault="00F009F6"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0B94" w:rsidRPr="00AA0B94">
        <w:rPr>
          <w:rFonts w:ascii="Times New Roman" w:hAnsi="Times New Roman" w:cs="Times New Roman"/>
          <w:sz w:val="24"/>
          <w:szCs w:val="24"/>
        </w:rPr>
        <w:t>АЗЛК-2143 планировался как автомобиль с продольным расположением мотора по типу АЗЛК-2141, но не с передним, а только с полным приводом. Исключалось применение двигателей УЗАМ и ВАЗ. Мотор, без вариантов, только один – из нового семейства разработки КБ Двигателей АЗЛК (Ведущий конструктор – В</w:t>
      </w:r>
      <w:r>
        <w:rPr>
          <w:rFonts w:ascii="Times New Roman" w:hAnsi="Times New Roman" w:cs="Times New Roman"/>
          <w:sz w:val="24"/>
          <w:szCs w:val="24"/>
        </w:rPr>
        <w:t>.</w:t>
      </w:r>
      <w:r w:rsidR="00AA0B94" w:rsidRPr="00AA0B94">
        <w:rPr>
          <w:rFonts w:ascii="Times New Roman" w:hAnsi="Times New Roman" w:cs="Times New Roman"/>
          <w:sz w:val="24"/>
          <w:szCs w:val="24"/>
        </w:rPr>
        <w:t xml:space="preserve"> А</w:t>
      </w:r>
      <w:r>
        <w:rPr>
          <w:rFonts w:ascii="Times New Roman" w:hAnsi="Times New Roman" w:cs="Times New Roman"/>
          <w:sz w:val="24"/>
          <w:szCs w:val="24"/>
        </w:rPr>
        <w:t>.</w:t>
      </w:r>
      <w:r w:rsidR="00AA0B94" w:rsidRPr="00AA0B94">
        <w:rPr>
          <w:rFonts w:ascii="Times New Roman" w:hAnsi="Times New Roman" w:cs="Times New Roman"/>
          <w:sz w:val="24"/>
          <w:szCs w:val="24"/>
        </w:rPr>
        <w:t xml:space="preserve"> Борисов). Но допускалось применение разных модификаций – бензинового АЗЛК-21414, дизельного АЗЛК-21413 или их вариантов с измененными техническими характеристиками. Прототип «Яузы» построили с мотором АЗЛК-21414 третьей опытной серии.</w:t>
      </w:r>
    </w:p>
    <w:p w:rsidR="00AA0B94" w:rsidRPr="00AA0B94" w:rsidRDefault="00F009F6"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A0B94" w:rsidRPr="00AA0B94">
        <w:rPr>
          <w:rFonts w:ascii="Times New Roman" w:hAnsi="Times New Roman" w:cs="Times New Roman"/>
          <w:sz w:val="24"/>
          <w:szCs w:val="24"/>
        </w:rPr>
        <w:t>Полноприводную</w:t>
      </w:r>
      <w:proofErr w:type="spellEnd"/>
      <w:r w:rsidR="00AA0B94" w:rsidRPr="00AA0B94">
        <w:rPr>
          <w:rFonts w:ascii="Times New Roman" w:hAnsi="Times New Roman" w:cs="Times New Roman"/>
          <w:sz w:val="24"/>
          <w:szCs w:val="24"/>
        </w:rPr>
        <w:t xml:space="preserve"> трансмиссию конструировали Д. Дорофеев, В. Новичков, Ю. Степанов и их коллеги под заботливым присмотром опытнейшего заводского специалиста по коробкам передач Л</w:t>
      </w:r>
      <w:r>
        <w:rPr>
          <w:rFonts w:ascii="Times New Roman" w:hAnsi="Times New Roman" w:cs="Times New Roman"/>
          <w:sz w:val="24"/>
          <w:szCs w:val="24"/>
        </w:rPr>
        <w:t>.</w:t>
      </w:r>
      <w:r w:rsidR="00AA0B94" w:rsidRPr="00AA0B94">
        <w:rPr>
          <w:rFonts w:ascii="Times New Roman" w:hAnsi="Times New Roman" w:cs="Times New Roman"/>
          <w:sz w:val="24"/>
          <w:szCs w:val="24"/>
        </w:rPr>
        <w:t xml:space="preserve"> И</w:t>
      </w:r>
      <w:r>
        <w:rPr>
          <w:rFonts w:ascii="Times New Roman" w:hAnsi="Times New Roman" w:cs="Times New Roman"/>
          <w:sz w:val="24"/>
          <w:szCs w:val="24"/>
        </w:rPr>
        <w:t>.</w:t>
      </w:r>
      <w:r w:rsidR="00AA0B94" w:rsidRPr="00AA0B94">
        <w:rPr>
          <w:rFonts w:ascii="Times New Roman" w:hAnsi="Times New Roman" w:cs="Times New Roman"/>
          <w:sz w:val="24"/>
          <w:szCs w:val="24"/>
        </w:rPr>
        <w:t xml:space="preserve"> </w:t>
      </w:r>
      <w:proofErr w:type="spellStart"/>
      <w:r w:rsidR="00AA0B94" w:rsidRPr="00AA0B94">
        <w:rPr>
          <w:rFonts w:ascii="Times New Roman" w:hAnsi="Times New Roman" w:cs="Times New Roman"/>
          <w:sz w:val="24"/>
          <w:szCs w:val="24"/>
        </w:rPr>
        <w:t>Сморгонского</w:t>
      </w:r>
      <w:proofErr w:type="spellEnd"/>
      <w:r w:rsidR="00AA0B94" w:rsidRPr="00AA0B94">
        <w:rPr>
          <w:rFonts w:ascii="Times New Roman" w:hAnsi="Times New Roman" w:cs="Times New Roman"/>
          <w:sz w:val="24"/>
          <w:szCs w:val="24"/>
        </w:rPr>
        <w:t xml:space="preserve">. На много лет раньше </w:t>
      </w:r>
      <w:proofErr w:type="spellStart"/>
      <w:r w:rsidR="00AA0B94" w:rsidRPr="00AA0B94">
        <w:rPr>
          <w:rFonts w:ascii="Times New Roman" w:hAnsi="Times New Roman" w:cs="Times New Roman"/>
          <w:sz w:val="24"/>
          <w:szCs w:val="24"/>
        </w:rPr>
        <w:t>Сморгонский</w:t>
      </w:r>
      <w:proofErr w:type="spellEnd"/>
      <w:r w:rsidR="00AA0B94" w:rsidRPr="00AA0B94">
        <w:rPr>
          <w:rFonts w:ascii="Times New Roman" w:hAnsi="Times New Roman" w:cs="Times New Roman"/>
          <w:sz w:val="24"/>
          <w:szCs w:val="24"/>
        </w:rPr>
        <w:t xml:space="preserve"> начинал как ведущий конструктор </w:t>
      </w:r>
      <w:proofErr w:type="spellStart"/>
      <w:r w:rsidR="00AA0B94" w:rsidRPr="00AA0B94">
        <w:rPr>
          <w:rFonts w:ascii="Times New Roman" w:hAnsi="Times New Roman" w:cs="Times New Roman"/>
          <w:sz w:val="24"/>
          <w:szCs w:val="24"/>
        </w:rPr>
        <w:t>полноприводной</w:t>
      </w:r>
      <w:proofErr w:type="spellEnd"/>
      <w:r w:rsidR="00AA0B94" w:rsidRPr="00AA0B94">
        <w:rPr>
          <w:rFonts w:ascii="Times New Roman" w:hAnsi="Times New Roman" w:cs="Times New Roman"/>
          <w:sz w:val="24"/>
          <w:szCs w:val="24"/>
        </w:rPr>
        <w:t xml:space="preserve"> передачи автомобиля «Москвич-410Н». Для АЗЛК-2143 двигатель и коробку передач понадобилось установить на изменённый, по сравнению с АЗЛК-2141, на 13 градусов угол. Вышел приблизительный аналог трансмиссии немецкого автомобиля </w:t>
      </w:r>
      <w:proofErr w:type="spellStart"/>
      <w:r w:rsidR="00AA0B94" w:rsidRPr="00AA0B94">
        <w:rPr>
          <w:rFonts w:ascii="Times New Roman" w:hAnsi="Times New Roman" w:cs="Times New Roman"/>
          <w:sz w:val="24"/>
          <w:szCs w:val="24"/>
        </w:rPr>
        <w:t>Audi</w:t>
      </w:r>
      <w:proofErr w:type="spellEnd"/>
      <w:r w:rsidR="00AA0B94" w:rsidRPr="00AA0B94">
        <w:rPr>
          <w:rFonts w:ascii="Times New Roman" w:hAnsi="Times New Roman" w:cs="Times New Roman"/>
          <w:sz w:val="24"/>
          <w:szCs w:val="24"/>
        </w:rPr>
        <w:t xml:space="preserve"> </w:t>
      </w:r>
      <w:proofErr w:type="spellStart"/>
      <w:r w:rsidR="00AA0B94" w:rsidRPr="00AA0B94">
        <w:rPr>
          <w:rFonts w:ascii="Times New Roman" w:hAnsi="Times New Roman" w:cs="Times New Roman"/>
          <w:sz w:val="24"/>
          <w:szCs w:val="24"/>
        </w:rPr>
        <w:t>Quattro</w:t>
      </w:r>
      <w:proofErr w:type="spellEnd"/>
      <w:r w:rsidR="00AA0B94" w:rsidRPr="00AA0B94">
        <w:rPr>
          <w:rFonts w:ascii="Times New Roman" w:hAnsi="Times New Roman" w:cs="Times New Roman"/>
          <w:sz w:val="24"/>
          <w:szCs w:val="24"/>
        </w:rPr>
        <w:t xml:space="preserve"> образца 1980 года с автоматически подключаемой муфтой вместо жесткой связи. Такой вариант трансмиссии планировалось внедрить даже в освоенный производством кузов.</w:t>
      </w:r>
    </w:p>
    <w:p w:rsidR="00AA0B94" w:rsidRPr="00AA0B94" w:rsidRDefault="00AA0B94" w:rsidP="00AA0B94">
      <w:pPr>
        <w:spacing w:line="240" w:lineRule="auto"/>
        <w:rPr>
          <w:rFonts w:ascii="Times New Roman" w:hAnsi="Times New Roman" w:cs="Times New Roman"/>
          <w:sz w:val="24"/>
          <w:szCs w:val="24"/>
        </w:rPr>
      </w:pPr>
    </w:p>
    <w:p w:rsidR="00AA0B94" w:rsidRPr="00AA0B94" w:rsidRDefault="00AA0B94" w:rsidP="00AA0B94">
      <w:pPr>
        <w:spacing w:line="240" w:lineRule="auto"/>
        <w:rPr>
          <w:rFonts w:ascii="Times New Roman" w:hAnsi="Times New Roman" w:cs="Times New Roman"/>
          <w:sz w:val="24"/>
          <w:szCs w:val="24"/>
        </w:rPr>
      </w:pPr>
      <w:proofErr w:type="spellStart"/>
      <w:r w:rsidRPr="00AA0B94">
        <w:rPr>
          <w:rFonts w:ascii="Times New Roman" w:hAnsi="Times New Roman" w:cs="Times New Roman"/>
          <w:sz w:val="24"/>
          <w:szCs w:val="24"/>
        </w:rPr>
        <w:t>Полноприводные</w:t>
      </w:r>
      <w:proofErr w:type="spellEnd"/>
      <w:r w:rsidRPr="00AA0B94">
        <w:rPr>
          <w:rFonts w:ascii="Times New Roman" w:hAnsi="Times New Roman" w:cs="Times New Roman"/>
          <w:sz w:val="24"/>
          <w:szCs w:val="24"/>
        </w:rPr>
        <w:t xml:space="preserve"> АЗЛК-21416 успешно проходили заводские и межведомственные испытания. Забегая вперёд, отметим, что на недолгое время агрегаты аналогичного типа попали на главный конвейер. Их устанавливали в кузова автомобилей «Князь Владимир» и «Иван Калита». Новым машинам 4х4 даже присвоили отдельный индекс АЗЛК-2144. Это доказывает, что разработка была вполне жизнеспособная, а выпуск ничего не мешало освоить.</w:t>
      </w:r>
    </w:p>
    <w:p w:rsidR="00AA0B94" w:rsidRDefault="00221E1F" w:rsidP="00AA0B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0B94" w:rsidRPr="00AA0B94">
        <w:rPr>
          <w:rFonts w:ascii="Times New Roman" w:hAnsi="Times New Roman" w:cs="Times New Roman"/>
          <w:sz w:val="24"/>
          <w:szCs w:val="24"/>
        </w:rPr>
        <w:t xml:space="preserve">К сожалению, постройка ездящих своим ходом опытных образцов АЗЛК-2143 совпала с тяжёлым для страны временем. Разваливалось всё: Советский Союз, налаженные десятилетиями экономические связи. </w:t>
      </w:r>
      <w:proofErr w:type="gramStart"/>
      <w:r w:rsidR="00AA0B94" w:rsidRPr="00AA0B94">
        <w:rPr>
          <w:rFonts w:ascii="Times New Roman" w:hAnsi="Times New Roman" w:cs="Times New Roman"/>
          <w:sz w:val="24"/>
          <w:szCs w:val="24"/>
        </w:rPr>
        <w:t>Стали недоступными комплектующие, выпускавшиеся в некоторых бывших союзных республиках.</w:t>
      </w:r>
      <w:proofErr w:type="gramEnd"/>
      <w:r w:rsidR="00AA0B94" w:rsidRPr="00AA0B94">
        <w:rPr>
          <w:rFonts w:ascii="Times New Roman" w:hAnsi="Times New Roman" w:cs="Times New Roman"/>
          <w:sz w:val="24"/>
          <w:szCs w:val="24"/>
        </w:rPr>
        <w:t xml:space="preserve"> АЗЛК «осилил» только один «демонстрационный» опытный образец модели 2143, достроенный в 1993 году. В металле кузов вышел заметно грубее, чем в виде пластилинового макета. Года до 1996-го он ещё считался перспективной моделью, но уже в 1994-м тихо доживал жизнь в заводском музее. По некоторым данным, на том же оборудовании Экспериментального цеха удалось построить ещё 3-4 однотипных машины, только с упрощённым остеклением и с оборудованием салонов, взятым </w:t>
      </w:r>
      <w:proofErr w:type="gramStart"/>
      <w:r w:rsidR="00AA0B94" w:rsidRPr="00AA0B94">
        <w:rPr>
          <w:rFonts w:ascii="Times New Roman" w:hAnsi="Times New Roman" w:cs="Times New Roman"/>
          <w:sz w:val="24"/>
          <w:szCs w:val="24"/>
        </w:rPr>
        <w:t>от</w:t>
      </w:r>
      <w:proofErr w:type="gramEnd"/>
      <w:r w:rsidR="00AA0B94" w:rsidRPr="00AA0B94">
        <w:rPr>
          <w:rFonts w:ascii="Times New Roman" w:hAnsi="Times New Roman" w:cs="Times New Roman"/>
          <w:sz w:val="24"/>
          <w:szCs w:val="24"/>
        </w:rPr>
        <w:t xml:space="preserve"> серийных АЗЛК-2141. Они предназначались для безжалостных ресурсных испытаний и </w:t>
      </w:r>
      <w:proofErr w:type="spellStart"/>
      <w:r w:rsidR="00AA0B94" w:rsidRPr="00AA0B94">
        <w:rPr>
          <w:rFonts w:ascii="Times New Roman" w:hAnsi="Times New Roman" w:cs="Times New Roman"/>
          <w:sz w:val="24"/>
          <w:szCs w:val="24"/>
        </w:rPr>
        <w:t>краш</w:t>
      </w:r>
      <w:proofErr w:type="spellEnd"/>
      <w:r w:rsidR="00AA0B94" w:rsidRPr="00AA0B94">
        <w:rPr>
          <w:rFonts w:ascii="Times New Roman" w:hAnsi="Times New Roman" w:cs="Times New Roman"/>
          <w:sz w:val="24"/>
          <w:szCs w:val="24"/>
        </w:rPr>
        <w:t>-тестов. Судьба этих автомобилей неизвестна, а фотографии пока не найдены.</w:t>
      </w:r>
    </w:p>
    <w:p w:rsidR="00AA0B94" w:rsidRDefault="00AA0B94" w:rsidP="007B67FE">
      <w:pPr>
        <w:spacing w:line="240" w:lineRule="auto"/>
        <w:rPr>
          <w:rFonts w:ascii="Times New Roman" w:hAnsi="Times New Roman" w:cs="Times New Roman"/>
          <w:sz w:val="24"/>
          <w:szCs w:val="24"/>
        </w:rPr>
      </w:pPr>
    </w:p>
    <w:p w:rsidR="000B3B39" w:rsidRPr="006C1673" w:rsidRDefault="0089709D" w:rsidP="007B67FE">
      <w:pPr>
        <w:spacing w:line="240" w:lineRule="auto"/>
        <w:rPr>
          <w:rFonts w:ascii="Times New Roman" w:hAnsi="Times New Roman" w:cs="Times New Roman"/>
          <w:i/>
          <w:sz w:val="24"/>
          <w:szCs w:val="24"/>
        </w:rPr>
      </w:pPr>
      <w:r w:rsidRPr="007B67FE">
        <w:rPr>
          <w:rFonts w:ascii="Times New Roman" w:hAnsi="Times New Roman" w:cs="Times New Roman"/>
          <w:sz w:val="24"/>
          <w:szCs w:val="24"/>
        </w:rPr>
        <w:t xml:space="preserve"> </w:t>
      </w:r>
      <w:r w:rsidR="000B3B39" w:rsidRPr="006C1673">
        <w:rPr>
          <w:rFonts w:ascii="Times New Roman" w:hAnsi="Times New Roman" w:cs="Times New Roman"/>
          <w:i/>
          <w:sz w:val="24"/>
          <w:szCs w:val="24"/>
        </w:rPr>
        <w:t>Добавим от modeli-azlk.ru.</w:t>
      </w:r>
      <w:r w:rsidR="006C1673">
        <w:rPr>
          <w:rFonts w:ascii="Times New Roman" w:hAnsi="Times New Roman" w:cs="Times New Roman"/>
          <w:i/>
          <w:sz w:val="24"/>
          <w:szCs w:val="24"/>
        </w:rPr>
        <w:t xml:space="preserve"> Спасибо.</w:t>
      </w:r>
    </w:p>
    <w:p w:rsidR="0089709D" w:rsidRPr="007B67FE" w:rsidRDefault="0089709D" w:rsidP="007B67FE">
      <w:pPr>
        <w:spacing w:line="240" w:lineRule="auto"/>
        <w:rPr>
          <w:rFonts w:ascii="Times New Roman" w:hAnsi="Times New Roman" w:cs="Times New Roman"/>
          <w:sz w:val="24"/>
          <w:szCs w:val="24"/>
        </w:rPr>
      </w:pPr>
      <w:r w:rsidRPr="007B67FE">
        <w:rPr>
          <w:rFonts w:ascii="Times New Roman" w:hAnsi="Times New Roman" w:cs="Times New Roman"/>
          <w:sz w:val="24"/>
          <w:szCs w:val="24"/>
        </w:rPr>
        <w:t>Самая</w:t>
      </w:r>
      <w:r w:rsidR="009C503C">
        <w:rPr>
          <w:rFonts w:ascii="Times New Roman" w:hAnsi="Times New Roman" w:cs="Times New Roman"/>
          <w:sz w:val="24"/>
          <w:szCs w:val="24"/>
        </w:rPr>
        <w:t xml:space="preserve"> </w:t>
      </w:r>
      <w:r w:rsidRPr="007B67FE">
        <w:rPr>
          <w:rFonts w:ascii="Times New Roman" w:hAnsi="Times New Roman" w:cs="Times New Roman"/>
          <w:sz w:val="24"/>
          <w:szCs w:val="24"/>
        </w:rPr>
        <w:t>оригинальная их задумка была в подвижной приборной панели автомобиля. Она должна была двигаться вместе с</w:t>
      </w:r>
      <w:r w:rsidR="003F2750">
        <w:rPr>
          <w:rFonts w:ascii="Times New Roman" w:hAnsi="Times New Roman" w:cs="Times New Roman"/>
          <w:sz w:val="24"/>
          <w:szCs w:val="24"/>
        </w:rPr>
        <w:t xml:space="preserve"> </w:t>
      </w:r>
      <w:r w:rsidRPr="007B67FE">
        <w:rPr>
          <w:rFonts w:ascii="Times New Roman" w:hAnsi="Times New Roman" w:cs="Times New Roman"/>
          <w:sz w:val="24"/>
          <w:szCs w:val="24"/>
        </w:rPr>
        <w:t>регулируемой по высоте рулевой колонкой. Это обеспечивало хорошую видимость всех приборов при любом положении</w:t>
      </w:r>
      <w:r w:rsidR="009C503C">
        <w:rPr>
          <w:rFonts w:ascii="Times New Roman" w:hAnsi="Times New Roman" w:cs="Times New Roman"/>
          <w:sz w:val="24"/>
          <w:szCs w:val="24"/>
        </w:rPr>
        <w:t xml:space="preserve"> </w:t>
      </w:r>
      <w:r w:rsidRPr="007B67FE">
        <w:rPr>
          <w:rFonts w:ascii="Times New Roman" w:hAnsi="Times New Roman" w:cs="Times New Roman"/>
          <w:sz w:val="24"/>
          <w:szCs w:val="24"/>
        </w:rPr>
        <w:t>рулевого колеса. Для удобства управления центральная консоль была слегка развернута в сторону водителя.</w:t>
      </w:r>
    </w:p>
    <w:p w:rsidR="0089709D" w:rsidRPr="007B67FE" w:rsidRDefault="007A35FE" w:rsidP="0075289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709D" w:rsidRPr="007B67FE">
        <w:rPr>
          <w:rFonts w:ascii="Times New Roman" w:hAnsi="Times New Roman" w:cs="Times New Roman"/>
          <w:sz w:val="24"/>
          <w:szCs w:val="24"/>
        </w:rPr>
        <w:t>В автомобиль было решено установить экспериментальный двигатель модели 21414</w:t>
      </w:r>
      <w:r w:rsidR="006F75F2">
        <w:rPr>
          <w:rFonts w:ascii="Times New Roman" w:hAnsi="Times New Roman" w:cs="Times New Roman"/>
          <w:sz w:val="24"/>
          <w:szCs w:val="24"/>
        </w:rPr>
        <w:t>(</w:t>
      </w:r>
      <w:r w:rsidR="006F75F2" w:rsidRPr="006F75F2">
        <w:rPr>
          <w:rFonts w:ascii="Times New Roman" w:hAnsi="Times New Roman" w:cs="Times New Roman"/>
          <w:sz w:val="24"/>
          <w:szCs w:val="24"/>
        </w:rPr>
        <w:t>"Москвич-414"</w:t>
      </w:r>
      <w:r w:rsidR="006F75F2">
        <w:rPr>
          <w:rFonts w:ascii="Times New Roman" w:hAnsi="Times New Roman" w:cs="Times New Roman"/>
          <w:sz w:val="24"/>
          <w:szCs w:val="24"/>
        </w:rPr>
        <w:t>)</w:t>
      </w:r>
      <w:r w:rsidR="0089709D" w:rsidRPr="007B67FE">
        <w:rPr>
          <w:rFonts w:ascii="Times New Roman" w:hAnsi="Times New Roman" w:cs="Times New Roman"/>
          <w:sz w:val="24"/>
          <w:szCs w:val="24"/>
        </w:rPr>
        <w:t>. Двигатель</w:t>
      </w:r>
      <w:r w:rsidR="006C1673">
        <w:rPr>
          <w:rFonts w:ascii="Times New Roman" w:hAnsi="Times New Roman" w:cs="Times New Roman"/>
          <w:sz w:val="24"/>
          <w:szCs w:val="24"/>
        </w:rPr>
        <w:t xml:space="preserve"> </w:t>
      </w:r>
      <w:r w:rsidR="0089709D" w:rsidRPr="007B67FE">
        <w:rPr>
          <w:rFonts w:ascii="Times New Roman" w:hAnsi="Times New Roman" w:cs="Times New Roman"/>
          <w:sz w:val="24"/>
          <w:szCs w:val="24"/>
        </w:rPr>
        <w:t>был бе</w:t>
      </w:r>
      <w:r>
        <w:rPr>
          <w:rFonts w:ascii="Times New Roman" w:hAnsi="Times New Roman" w:cs="Times New Roman"/>
          <w:sz w:val="24"/>
          <w:szCs w:val="24"/>
        </w:rPr>
        <w:t>нзиновым, карбюраторным, 8-клапа</w:t>
      </w:r>
      <w:r w:rsidR="0089709D" w:rsidRPr="007B67FE">
        <w:rPr>
          <w:rFonts w:ascii="Times New Roman" w:hAnsi="Times New Roman" w:cs="Times New Roman"/>
          <w:sz w:val="24"/>
          <w:szCs w:val="24"/>
        </w:rPr>
        <w:t>нным, с рабочим</w:t>
      </w:r>
      <w:r>
        <w:rPr>
          <w:rFonts w:ascii="Times New Roman" w:hAnsi="Times New Roman" w:cs="Times New Roman"/>
          <w:sz w:val="24"/>
          <w:szCs w:val="24"/>
        </w:rPr>
        <w:t xml:space="preserve"> </w:t>
      </w:r>
      <w:r w:rsidR="0089709D" w:rsidRPr="007B67FE">
        <w:rPr>
          <w:rFonts w:ascii="Times New Roman" w:hAnsi="Times New Roman" w:cs="Times New Roman"/>
          <w:sz w:val="24"/>
          <w:szCs w:val="24"/>
        </w:rPr>
        <w:t xml:space="preserve">объемом 1.8 литра (диаметр цилиндра 85 мм). </w:t>
      </w:r>
      <w:r w:rsidR="00752897">
        <w:rPr>
          <w:rFonts w:ascii="Times New Roman" w:hAnsi="Times New Roman" w:cs="Times New Roman"/>
          <w:sz w:val="24"/>
          <w:szCs w:val="24"/>
        </w:rPr>
        <w:t xml:space="preserve"> </w:t>
      </w:r>
    </w:p>
    <w:p w:rsidR="007A35FE" w:rsidRDefault="007A35FE" w:rsidP="007B67F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9709D" w:rsidRPr="007B67FE">
        <w:rPr>
          <w:rFonts w:ascii="Times New Roman" w:hAnsi="Times New Roman" w:cs="Times New Roman"/>
          <w:sz w:val="24"/>
          <w:szCs w:val="24"/>
        </w:rPr>
        <w:t>Для автомобиля "Москвич - 2143" были спроектированы совершенно новые дисковые вентилируемые передние тормоза.</w:t>
      </w:r>
      <w:r>
        <w:rPr>
          <w:rFonts w:ascii="Times New Roman" w:hAnsi="Times New Roman" w:cs="Times New Roman"/>
          <w:sz w:val="24"/>
          <w:szCs w:val="24"/>
        </w:rPr>
        <w:t xml:space="preserve"> </w:t>
      </w:r>
      <w:r w:rsidR="0089709D" w:rsidRPr="007B67FE">
        <w:rPr>
          <w:rFonts w:ascii="Times New Roman" w:hAnsi="Times New Roman" w:cs="Times New Roman"/>
          <w:sz w:val="24"/>
          <w:szCs w:val="24"/>
        </w:rPr>
        <w:t>От тормозов серийного автомобиля ("Москвич-2141") они отличались полностью оригинальными деталями суппорта, но</w:t>
      </w:r>
      <w:r>
        <w:rPr>
          <w:rFonts w:ascii="Times New Roman" w:hAnsi="Times New Roman" w:cs="Times New Roman"/>
          <w:sz w:val="24"/>
          <w:szCs w:val="24"/>
        </w:rPr>
        <w:t xml:space="preserve"> </w:t>
      </w:r>
      <w:r w:rsidR="0089709D" w:rsidRPr="007B67FE">
        <w:rPr>
          <w:rFonts w:ascii="Times New Roman" w:hAnsi="Times New Roman" w:cs="Times New Roman"/>
          <w:sz w:val="24"/>
          <w:szCs w:val="24"/>
        </w:rPr>
        <w:t>в сборе узлы вентилируемых тормозов были взаимозаменяемыми с тормозами "Москвич-2141".</w:t>
      </w:r>
      <w:r>
        <w:rPr>
          <w:rFonts w:ascii="Times New Roman" w:hAnsi="Times New Roman" w:cs="Times New Roman"/>
          <w:sz w:val="24"/>
          <w:szCs w:val="24"/>
        </w:rPr>
        <w:t xml:space="preserve"> </w:t>
      </w:r>
      <w:r w:rsidR="0089709D" w:rsidRPr="007B67FE">
        <w:rPr>
          <w:rFonts w:ascii="Times New Roman" w:hAnsi="Times New Roman" w:cs="Times New Roman"/>
          <w:sz w:val="24"/>
          <w:szCs w:val="24"/>
        </w:rPr>
        <w:t>Некоторые узлы и агрегаты автомобиля "Москвич-2143" испытывались на автомобилях "Москвич-2141".</w:t>
      </w:r>
      <w:r>
        <w:rPr>
          <w:rFonts w:ascii="Times New Roman" w:hAnsi="Times New Roman" w:cs="Times New Roman"/>
          <w:sz w:val="24"/>
          <w:szCs w:val="24"/>
        </w:rPr>
        <w:t xml:space="preserve">   </w:t>
      </w:r>
    </w:p>
    <w:p w:rsidR="0089709D" w:rsidRPr="007B67FE" w:rsidRDefault="007A35FE" w:rsidP="007B67F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709D" w:rsidRPr="007B67FE">
        <w:rPr>
          <w:rFonts w:ascii="Times New Roman" w:hAnsi="Times New Roman" w:cs="Times New Roman"/>
          <w:sz w:val="24"/>
          <w:szCs w:val="24"/>
        </w:rPr>
        <w:t>Экспериментальный образец автомобиля "Москвич-2143" был изготовлен в 1991 году. Конструкция автомобиля включала</w:t>
      </w:r>
      <w:r>
        <w:rPr>
          <w:rFonts w:ascii="Times New Roman" w:hAnsi="Times New Roman" w:cs="Times New Roman"/>
          <w:sz w:val="24"/>
          <w:szCs w:val="24"/>
        </w:rPr>
        <w:t xml:space="preserve"> в</w:t>
      </w:r>
      <w:r w:rsidR="0089709D" w:rsidRPr="007B67FE">
        <w:rPr>
          <w:rFonts w:ascii="Times New Roman" w:hAnsi="Times New Roman" w:cs="Times New Roman"/>
          <w:sz w:val="24"/>
          <w:szCs w:val="24"/>
        </w:rPr>
        <w:t xml:space="preserve"> себя полный привод, </w:t>
      </w:r>
      <w:proofErr w:type="spellStart"/>
      <w:r w:rsidR="0089709D" w:rsidRPr="007B67FE">
        <w:rPr>
          <w:rFonts w:ascii="Times New Roman" w:hAnsi="Times New Roman" w:cs="Times New Roman"/>
          <w:sz w:val="24"/>
          <w:szCs w:val="24"/>
        </w:rPr>
        <w:t>травмобезопасный</w:t>
      </w:r>
      <w:proofErr w:type="spellEnd"/>
      <w:r w:rsidR="0089709D" w:rsidRPr="007B67FE">
        <w:rPr>
          <w:rFonts w:ascii="Times New Roman" w:hAnsi="Times New Roman" w:cs="Times New Roman"/>
          <w:sz w:val="24"/>
          <w:szCs w:val="24"/>
        </w:rPr>
        <w:t xml:space="preserve"> руль, </w:t>
      </w:r>
      <w:proofErr w:type="spellStart"/>
      <w:r w:rsidR="0089709D" w:rsidRPr="007B67FE">
        <w:rPr>
          <w:rFonts w:ascii="Times New Roman" w:hAnsi="Times New Roman" w:cs="Times New Roman"/>
          <w:sz w:val="24"/>
          <w:szCs w:val="24"/>
        </w:rPr>
        <w:t>электростеклоподъемники</w:t>
      </w:r>
      <w:proofErr w:type="spellEnd"/>
      <w:r w:rsidR="0089709D" w:rsidRPr="007B67FE">
        <w:rPr>
          <w:rFonts w:ascii="Times New Roman" w:hAnsi="Times New Roman" w:cs="Times New Roman"/>
          <w:sz w:val="24"/>
          <w:szCs w:val="24"/>
        </w:rPr>
        <w:t>, штатная аудиосистема марки "Былина",</w:t>
      </w:r>
      <w:r>
        <w:rPr>
          <w:rFonts w:ascii="Times New Roman" w:hAnsi="Times New Roman" w:cs="Times New Roman"/>
          <w:sz w:val="24"/>
          <w:szCs w:val="24"/>
        </w:rPr>
        <w:t xml:space="preserve"> </w:t>
      </w:r>
      <w:r w:rsidR="0089709D" w:rsidRPr="007B67FE">
        <w:rPr>
          <w:rFonts w:ascii="Times New Roman" w:hAnsi="Times New Roman" w:cs="Times New Roman"/>
          <w:sz w:val="24"/>
          <w:szCs w:val="24"/>
        </w:rPr>
        <w:t xml:space="preserve">отечественный бортовой компьютер. Всего было построено 3 </w:t>
      </w:r>
      <w:proofErr w:type="gramStart"/>
      <w:r w:rsidR="0089709D" w:rsidRPr="007B67FE">
        <w:rPr>
          <w:rFonts w:ascii="Times New Roman" w:hAnsi="Times New Roman" w:cs="Times New Roman"/>
          <w:sz w:val="24"/>
          <w:szCs w:val="24"/>
        </w:rPr>
        <w:t>опытных</w:t>
      </w:r>
      <w:proofErr w:type="gramEnd"/>
      <w:r w:rsidR="0089709D" w:rsidRPr="007B67FE">
        <w:rPr>
          <w:rFonts w:ascii="Times New Roman" w:hAnsi="Times New Roman" w:cs="Times New Roman"/>
          <w:sz w:val="24"/>
          <w:szCs w:val="24"/>
        </w:rPr>
        <w:t xml:space="preserve"> образца, но полностью укомплектован был только</w:t>
      </w:r>
    </w:p>
    <w:p w:rsidR="0089709D" w:rsidRDefault="0089709D" w:rsidP="007B67FE">
      <w:pPr>
        <w:spacing w:line="240" w:lineRule="auto"/>
        <w:rPr>
          <w:rFonts w:ascii="Times New Roman" w:hAnsi="Times New Roman" w:cs="Times New Roman"/>
          <w:sz w:val="24"/>
          <w:szCs w:val="24"/>
        </w:rPr>
      </w:pPr>
      <w:proofErr w:type="gramStart"/>
      <w:r w:rsidRPr="007B67FE">
        <w:rPr>
          <w:rFonts w:ascii="Times New Roman" w:hAnsi="Times New Roman" w:cs="Times New Roman"/>
          <w:sz w:val="24"/>
          <w:szCs w:val="24"/>
        </w:rPr>
        <w:t>образец</w:t>
      </w:r>
      <w:proofErr w:type="gramEnd"/>
      <w:r w:rsidRPr="007B67FE">
        <w:rPr>
          <w:rFonts w:ascii="Times New Roman" w:hAnsi="Times New Roman" w:cs="Times New Roman"/>
          <w:sz w:val="24"/>
          <w:szCs w:val="24"/>
        </w:rPr>
        <w:t xml:space="preserve"> покрашенный в красный цвет. </w:t>
      </w:r>
      <w:r w:rsidR="003F2750">
        <w:rPr>
          <w:rFonts w:ascii="Times New Roman" w:hAnsi="Times New Roman" w:cs="Times New Roman"/>
          <w:sz w:val="24"/>
          <w:szCs w:val="24"/>
        </w:rPr>
        <w:t xml:space="preserve"> </w:t>
      </w:r>
    </w:p>
    <w:p w:rsidR="00124982" w:rsidRPr="006C1673" w:rsidRDefault="00124982" w:rsidP="007B67FE">
      <w:pPr>
        <w:spacing w:line="240" w:lineRule="auto"/>
        <w:rPr>
          <w:rFonts w:ascii="Times New Roman" w:hAnsi="Times New Roman" w:cs="Times New Roman"/>
          <w:b/>
          <w:sz w:val="24"/>
          <w:szCs w:val="24"/>
        </w:rPr>
      </w:pPr>
    </w:p>
    <w:p w:rsidR="007B67FE" w:rsidRPr="006C1673" w:rsidRDefault="007B67FE" w:rsidP="007B67FE">
      <w:pPr>
        <w:spacing w:line="240" w:lineRule="auto"/>
        <w:jc w:val="center"/>
        <w:rPr>
          <w:rFonts w:ascii="Times New Roman" w:hAnsi="Times New Roman" w:cs="Times New Roman"/>
          <w:b/>
          <w:sz w:val="24"/>
          <w:szCs w:val="24"/>
        </w:rPr>
      </w:pPr>
      <w:r w:rsidRPr="006C1673">
        <w:rPr>
          <w:rFonts w:ascii="Times New Roman" w:hAnsi="Times New Roman" w:cs="Times New Roman"/>
          <w:b/>
          <w:sz w:val="24"/>
          <w:szCs w:val="24"/>
        </w:rPr>
        <w:t>Технические характеристики "Москвич - 2143»</w:t>
      </w:r>
    </w:p>
    <w:tbl>
      <w:tblPr>
        <w:tblStyle w:val="a3"/>
        <w:tblW w:w="0" w:type="auto"/>
        <w:jc w:val="center"/>
        <w:tblLook w:val="0000" w:firstRow="0" w:lastRow="0" w:firstColumn="0" w:lastColumn="0" w:noHBand="0" w:noVBand="0"/>
      </w:tblPr>
      <w:tblGrid>
        <w:gridCol w:w="2118"/>
        <w:gridCol w:w="8163"/>
      </w:tblGrid>
      <w:tr w:rsidR="007B67FE" w:rsidRPr="007B67FE" w:rsidTr="007B67FE">
        <w:trPr>
          <w:trHeight w:hRule="exact" w:val="248"/>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кузов</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закрытый, седан</w:t>
            </w:r>
          </w:p>
        </w:tc>
      </w:tr>
      <w:tr w:rsidR="007B67FE" w:rsidRPr="007B67FE" w:rsidTr="007B67FE">
        <w:trPr>
          <w:trHeight w:hRule="exact" w:val="438"/>
          <w:jc w:val="center"/>
        </w:trPr>
        <w:tc>
          <w:tcPr>
            <w:tcW w:w="0" w:type="auto"/>
          </w:tcPr>
          <w:p w:rsidR="007B67FE" w:rsidRPr="007B67FE" w:rsidRDefault="007B67FE" w:rsidP="00AD3C61">
            <w:pPr>
              <w:pStyle w:val="20"/>
              <w:shd w:val="clear" w:color="auto" w:fill="auto"/>
              <w:spacing w:after="0" w:line="240" w:lineRule="auto"/>
              <w:jc w:val="left"/>
              <w:rPr>
                <w:sz w:val="24"/>
                <w:szCs w:val="24"/>
              </w:rPr>
            </w:pPr>
            <w:r w:rsidRPr="007B67FE">
              <w:rPr>
                <w:rStyle w:val="29pt"/>
                <w:sz w:val="24"/>
                <w:szCs w:val="24"/>
              </w:rPr>
              <w:t>дверей</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4</w:t>
            </w:r>
          </w:p>
        </w:tc>
      </w:tr>
      <w:tr w:rsidR="007B67FE" w:rsidRPr="007B67FE" w:rsidTr="007B67FE">
        <w:trPr>
          <w:trHeight w:hRule="exact" w:val="230"/>
          <w:jc w:val="center"/>
        </w:trPr>
        <w:tc>
          <w:tcPr>
            <w:tcW w:w="0" w:type="auto"/>
          </w:tcPr>
          <w:p w:rsidR="007B67FE" w:rsidRPr="007B67FE" w:rsidRDefault="007B67FE" w:rsidP="00B252B4">
            <w:pPr>
              <w:pStyle w:val="20"/>
              <w:shd w:val="clear" w:color="auto" w:fill="auto"/>
              <w:spacing w:after="0" w:line="240" w:lineRule="auto"/>
              <w:jc w:val="left"/>
              <w:rPr>
                <w:sz w:val="24"/>
                <w:szCs w:val="24"/>
              </w:rPr>
            </w:pPr>
            <w:r w:rsidRPr="007B67FE">
              <w:rPr>
                <w:rStyle w:val="29pt"/>
                <w:sz w:val="24"/>
                <w:szCs w:val="24"/>
              </w:rPr>
              <w:t>мест</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5</w:t>
            </w:r>
          </w:p>
        </w:tc>
      </w:tr>
      <w:tr w:rsidR="007B67FE" w:rsidRPr="007B67FE" w:rsidTr="007B67FE">
        <w:trPr>
          <w:trHeight w:hRule="exact" w:val="230"/>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длина</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4710 мм</w:t>
            </w:r>
          </w:p>
        </w:tc>
      </w:tr>
      <w:tr w:rsidR="007B67FE" w:rsidRPr="007B67FE" w:rsidTr="007B67FE">
        <w:trPr>
          <w:trHeight w:hRule="exact" w:val="230"/>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ширина</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1690 мм</w:t>
            </w:r>
          </w:p>
        </w:tc>
      </w:tr>
      <w:tr w:rsidR="007B67FE" w:rsidRPr="007B67FE" w:rsidTr="007B67FE">
        <w:trPr>
          <w:trHeight w:hRule="exact" w:val="230"/>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высота</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1400 мм</w:t>
            </w:r>
          </w:p>
        </w:tc>
      </w:tr>
      <w:tr w:rsidR="007B67FE" w:rsidRPr="007B67FE" w:rsidTr="007B67FE">
        <w:trPr>
          <w:trHeight w:hRule="exact" w:val="230"/>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колесная база</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2780 мм</w:t>
            </w:r>
          </w:p>
        </w:tc>
      </w:tr>
      <w:tr w:rsidR="007B67FE" w:rsidRPr="007B67FE" w:rsidTr="00AD3C61">
        <w:trPr>
          <w:trHeight w:hRule="exact" w:val="541"/>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расположение</w:t>
            </w:r>
          </w:p>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двигателя</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спереди продольно</w:t>
            </w:r>
          </w:p>
        </w:tc>
      </w:tr>
      <w:tr w:rsidR="007B67FE" w:rsidRPr="007B67FE" w:rsidTr="00AD3C61">
        <w:trPr>
          <w:trHeight w:hRule="exact" w:val="294"/>
          <w:jc w:val="center"/>
        </w:trPr>
        <w:tc>
          <w:tcPr>
            <w:tcW w:w="0" w:type="auto"/>
          </w:tcPr>
          <w:p w:rsidR="007B67FE" w:rsidRPr="007B67FE" w:rsidRDefault="00B252B4" w:rsidP="00B252B4">
            <w:pPr>
              <w:pStyle w:val="20"/>
              <w:shd w:val="clear" w:color="auto" w:fill="auto"/>
              <w:spacing w:after="0" w:line="240" w:lineRule="auto"/>
              <w:jc w:val="left"/>
              <w:rPr>
                <w:sz w:val="24"/>
                <w:szCs w:val="24"/>
              </w:rPr>
            </w:pPr>
            <w:r>
              <w:rPr>
                <w:rStyle w:val="29pt"/>
                <w:sz w:val="24"/>
                <w:szCs w:val="24"/>
              </w:rPr>
              <w:t>двигатель</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4-цилиндровый, бе</w:t>
            </w:r>
            <w:r w:rsidR="00B252B4">
              <w:rPr>
                <w:rStyle w:val="29pt"/>
                <w:sz w:val="24"/>
                <w:szCs w:val="24"/>
              </w:rPr>
              <w:t>нзиновый, карбюраторный, 4-</w:t>
            </w:r>
            <w:r w:rsidRPr="007B67FE">
              <w:rPr>
                <w:rStyle w:val="29pt"/>
                <w:sz w:val="24"/>
                <w:szCs w:val="24"/>
              </w:rPr>
              <w:t>тактный</w:t>
            </w:r>
          </w:p>
        </w:tc>
      </w:tr>
      <w:tr w:rsidR="007B67FE" w:rsidRPr="007B67FE" w:rsidTr="007B67FE">
        <w:trPr>
          <w:trHeight w:hRule="exact" w:val="265"/>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объем двигателя</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1800 см</w:t>
            </w:r>
            <w:r w:rsidRPr="007B67FE">
              <w:rPr>
                <w:rStyle w:val="29pt"/>
                <w:sz w:val="24"/>
                <w:szCs w:val="24"/>
                <w:vertAlign w:val="superscript"/>
              </w:rPr>
              <w:t>3</w:t>
            </w:r>
          </w:p>
        </w:tc>
      </w:tr>
      <w:tr w:rsidR="007B67FE" w:rsidRPr="007B67FE" w:rsidTr="007B67FE">
        <w:trPr>
          <w:trHeight w:hRule="exact" w:val="236"/>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Мощность</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 xml:space="preserve">95/5800 </w:t>
            </w:r>
            <w:proofErr w:type="spellStart"/>
            <w:r w:rsidRPr="007B67FE">
              <w:rPr>
                <w:rStyle w:val="29pt"/>
                <w:sz w:val="24"/>
                <w:szCs w:val="24"/>
              </w:rPr>
              <w:t>л.с</w:t>
            </w:r>
            <w:proofErr w:type="spellEnd"/>
            <w:r w:rsidRPr="007B67FE">
              <w:rPr>
                <w:rStyle w:val="29pt"/>
                <w:sz w:val="24"/>
                <w:szCs w:val="24"/>
              </w:rPr>
              <w:t xml:space="preserve">. </w:t>
            </w:r>
            <w:proofErr w:type="gramStart"/>
            <w:r w:rsidRPr="007B67FE">
              <w:rPr>
                <w:rStyle w:val="29pt"/>
                <w:sz w:val="24"/>
                <w:szCs w:val="24"/>
              </w:rPr>
              <w:t>при</w:t>
            </w:r>
            <w:proofErr w:type="gramEnd"/>
            <w:r w:rsidRPr="007B67FE">
              <w:rPr>
                <w:rStyle w:val="29pt"/>
                <w:sz w:val="24"/>
                <w:szCs w:val="24"/>
              </w:rPr>
              <w:t xml:space="preserve"> об/мин</w:t>
            </w:r>
          </w:p>
        </w:tc>
      </w:tr>
      <w:tr w:rsidR="007B67FE" w:rsidRPr="007B67FE" w:rsidTr="00AD3C61">
        <w:trPr>
          <w:trHeight w:hRule="exact" w:val="617"/>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Клапанов на</w:t>
            </w:r>
            <w:r w:rsidRPr="007B67FE">
              <w:rPr>
                <w:rStyle w:val="29pt"/>
                <w:sz w:val="24"/>
                <w:szCs w:val="24"/>
              </w:rPr>
              <w:br/>
              <w:t>цилиндр</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2</w:t>
            </w:r>
          </w:p>
        </w:tc>
      </w:tr>
      <w:tr w:rsidR="007B67FE" w:rsidRPr="007B67FE" w:rsidTr="00AD3C61">
        <w:trPr>
          <w:trHeight w:hRule="exact" w:val="285"/>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КП</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пятиступенчатая механическая</w:t>
            </w:r>
          </w:p>
        </w:tc>
      </w:tr>
      <w:tr w:rsidR="007B67FE" w:rsidRPr="007B67FE" w:rsidTr="00AD3C61">
        <w:trPr>
          <w:trHeight w:hRule="exact" w:val="567"/>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Подвеска</w:t>
            </w:r>
          </w:p>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передняя</w:t>
            </w:r>
          </w:p>
        </w:tc>
        <w:tc>
          <w:tcPr>
            <w:tcW w:w="0" w:type="auto"/>
          </w:tcPr>
          <w:p w:rsidR="007B67FE" w:rsidRPr="007B67FE" w:rsidRDefault="007B67FE" w:rsidP="007B67FE">
            <w:pPr>
              <w:pStyle w:val="20"/>
              <w:shd w:val="clear" w:color="auto" w:fill="auto"/>
              <w:spacing w:after="0" w:line="240" w:lineRule="auto"/>
              <w:jc w:val="center"/>
              <w:rPr>
                <w:sz w:val="24"/>
                <w:szCs w:val="24"/>
              </w:rPr>
            </w:pPr>
            <w:proofErr w:type="gramStart"/>
            <w:r w:rsidRPr="007B67FE">
              <w:rPr>
                <w:rStyle w:val="29pt"/>
                <w:sz w:val="24"/>
                <w:szCs w:val="24"/>
              </w:rPr>
              <w:t>независимая</w:t>
            </w:r>
            <w:proofErr w:type="gramEnd"/>
            <w:r w:rsidRPr="007B67FE">
              <w:rPr>
                <w:rStyle w:val="29pt"/>
                <w:sz w:val="24"/>
                <w:szCs w:val="24"/>
              </w:rPr>
              <w:t>, пружинная, с качающимися телескопическими стойками на поперечных рычагах со</w:t>
            </w:r>
            <w:r>
              <w:rPr>
                <w:rStyle w:val="29pt"/>
                <w:sz w:val="24"/>
                <w:szCs w:val="24"/>
              </w:rPr>
              <w:t xml:space="preserve"> </w:t>
            </w:r>
            <w:r w:rsidRPr="007B67FE">
              <w:rPr>
                <w:rStyle w:val="29pt"/>
                <w:sz w:val="24"/>
                <w:szCs w:val="24"/>
              </w:rPr>
              <w:t>стабилизатором поперечной устойчивости</w:t>
            </w:r>
          </w:p>
        </w:tc>
      </w:tr>
      <w:tr w:rsidR="007B67FE" w:rsidRPr="007B67FE" w:rsidTr="00AD3C61">
        <w:trPr>
          <w:trHeight w:hRule="exact" w:val="1144"/>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Подвеска задняя</w:t>
            </w:r>
          </w:p>
        </w:tc>
        <w:tc>
          <w:tcPr>
            <w:tcW w:w="0" w:type="auto"/>
          </w:tcPr>
          <w:p w:rsidR="007B67FE" w:rsidRPr="007B67FE" w:rsidRDefault="007B67FE" w:rsidP="00AD3C61">
            <w:pPr>
              <w:pStyle w:val="20"/>
              <w:shd w:val="clear" w:color="auto" w:fill="auto"/>
              <w:spacing w:after="0" w:line="240" w:lineRule="auto"/>
              <w:jc w:val="left"/>
              <w:rPr>
                <w:sz w:val="24"/>
                <w:szCs w:val="24"/>
              </w:rPr>
            </w:pPr>
            <w:proofErr w:type="gramStart"/>
            <w:r w:rsidRPr="007B67FE">
              <w:rPr>
                <w:rStyle w:val="29pt"/>
                <w:sz w:val="24"/>
                <w:szCs w:val="24"/>
              </w:rPr>
              <w:t>зависимая</w:t>
            </w:r>
            <w:proofErr w:type="gramEnd"/>
            <w:r w:rsidRPr="007B67FE">
              <w:rPr>
                <w:rStyle w:val="29pt"/>
                <w:sz w:val="24"/>
                <w:szCs w:val="24"/>
              </w:rPr>
              <w:t>, рычажно-пружинная, с двумя продольными упругими пластинчатыми рычагами, сваренными</w:t>
            </w:r>
            <w:r w:rsidR="00AD3C61">
              <w:rPr>
                <w:rStyle w:val="29pt"/>
                <w:sz w:val="24"/>
                <w:szCs w:val="24"/>
              </w:rPr>
              <w:t xml:space="preserve"> </w:t>
            </w:r>
            <w:r w:rsidRPr="007B67FE">
              <w:rPr>
                <w:rStyle w:val="29pt"/>
                <w:sz w:val="24"/>
                <w:szCs w:val="24"/>
              </w:rPr>
              <w:t>с упругой поперечной балкой, со стабилизатором внутри балки и поперечной штангой или независимая с</w:t>
            </w:r>
          </w:p>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качающимися полуосями</w:t>
            </w:r>
          </w:p>
        </w:tc>
      </w:tr>
      <w:tr w:rsidR="007B67FE" w:rsidRPr="007B67FE" w:rsidTr="00AD3C61">
        <w:trPr>
          <w:trHeight w:hRule="exact" w:val="280"/>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Амортизаторы</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гидравлические, телескопические</w:t>
            </w:r>
          </w:p>
        </w:tc>
      </w:tr>
      <w:tr w:rsidR="007B67FE" w:rsidRPr="007B67FE" w:rsidTr="00AD3C61">
        <w:trPr>
          <w:trHeight w:hRule="exact" w:val="569"/>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Тормоза передние</w:t>
            </w:r>
            <w:r w:rsidR="00AD3C61" w:rsidRPr="007B67FE">
              <w:rPr>
                <w:rStyle w:val="29pt"/>
                <w:sz w:val="24"/>
                <w:szCs w:val="24"/>
              </w:rPr>
              <w:t xml:space="preserve"> </w:t>
            </w:r>
            <w:r w:rsidR="00AD3C61">
              <w:rPr>
                <w:rStyle w:val="29pt"/>
                <w:sz w:val="24"/>
                <w:szCs w:val="24"/>
              </w:rPr>
              <w:t xml:space="preserve">и </w:t>
            </w:r>
            <w:r w:rsidR="00AD3C61" w:rsidRPr="007B67FE">
              <w:rPr>
                <w:rStyle w:val="29pt"/>
                <w:sz w:val="24"/>
                <w:szCs w:val="24"/>
              </w:rPr>
              <w:t>задние</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дисковые</w:t>
            </w:r>
          </w:p>
        </w:tc>
      </w:tr>
      <w:tr w:rsidR="007B67FE" w:rsidRPr="007B67FE" w:rsidTr="00AD3C61">
        <w:trPr>
          <w:trHeight w:hRule="exact" w:val="282"/>
          <w:jc w:val="center"/>
        </w:trPr>
        <w:tc>
          <w:tcPr>
            <w:tcW w:w="0" w:type="auto"/>
          </w:tcPr>
          <w:p w:rsidR="007B67FE" w:rsidRPr="007B67FE" w:rsidRDefault="007B67FE" w:rsidP="007B67FE">
            <w:pPr>
              <w:pStyle w:val="20"/>
              <w:shd w:val="clear" w:color="auto" w:fill="auto"/>
              <w:spacing w:after="0" w:line="240" w:lineRule="auto"/>
              <w:jc w:val="left"/>
              <w:rPr>
                <w:sz w:val="24"/>
                <w:szCs w:val="24"/>
              </w:rPr>
            </w:pPr>
            <w:r w:rsidRPr="007B67FE">
              <w:rPr>
                <w:rStyle w:val="29pt"/>
                <w:sz w:val="24"/>
                <w:szCs w:val="24"/>
              </w:rPr>
              <w:t>гип привода</w:t>
            </w:r>
          </w:p>
        </w:tc>
        <w:tc>
          <w:tcPr>
            <w:tcW w:w="0" w:type="auto"/>
          </w:tcPr>
          <w:p w:rsidR="007B67FE" w:rsidRPr="007B67FE" w:rsidRDefault="007B67FE" w:rsidP="007B67FE">
            <w:pPr>
              <w:pStyle w:val="20"/>
              <w:shd w:val="clear" w:color="auto" w:fill="auto"/>
              <w:spacing w:after="0" w:line="240" w:lineRule="auto"/>
              <w:jc w:val="center"/>
              <w:rPr>
                <w:sz w:val="24"/>
                <w:szCs w:val="24"/>
              </w:rPr>
            </w:pPr>
            <w:r w:rsidRPr="007B67FE">
              <w:rPr>
                <w:rStyle w:val="29pt"/>
                <w:sz w:val="24"/>
                <w:szCs w:val="24"/>
              </w:rPr>
              <w:t>передний или полный</w:t>
            </w:r>
          </w:p>
        </w:tc>
      </w:tr>
    </w:tbl>
    <w:p w:rsidR="007B67FE" w:rsidRPr="007B67FE" w:rsidRDefault="007B67FE" w:rsidP="007B67FE">
      <w:pPr>
        <w:spacing w:line="240" w:lineRule="auto"/>
        <w:jc w:val="center"/>
        <w:rPr>
          <w:rFonts w:ascii="Times New Roman" w:hAnsi="Times New Roman" w:cs="Times New Roman"/>
          <w:sz w:val="24"/>
          <w:szCs w:val="24"/>
        </w:rPr>
      </w:pPr>
    </w:p>
    <w:sectPr w:rsidR="007B67FE" w:rsidRPr="007B67FE" w:rsidSect="007A35FE">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03"/>
    <w:rsid w:val="000B3B39"/>
    <w:rsid w:val="000E5ABB"/>
    <w:rsid w:val="00124982"/>
    <w:rsid w:val="00221E1F"/>
    <w:rsid w:val="003F2750"/>
    <w:rsid w:val="004A4B2C"/>
    <w:rsid w:val="004F41B4"/>
    <w:rsid w:val="0052150E"/>
    <w:rsid w:val="005B74CB"/>
    <w:rsid w:val="00640D5D"/>
    <w:rsid w:val="006C1673"/>
    <w:rsid w:val="006F75F2"/>
    <w:rsid w:val="00752897"/>
    <w:rsid w:val="007A35FE"/>
    <w:rsid w:val="007B67FE"/>
    <w:rsid w:val="0089709D"/>
    <w:rsid w:val="008D4903"/>
    <w:rsid w:val="009C503C"/>
    <w:rsid w:val="00AA0B94"/>
    <w:rsid w:val="00AD3C61"/>
    <w:rsid w:val="00B252B4"/>
    <w:rsid w:val="00F009F6"/>
    <w:rsid w:val="00F5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B67FE"/>
    <w:rPr>
      <w:rFonts w:ascii="Times New Roman" w:eastAsia="Times New Roman" w:hAnsi="Times New Roman" w:cs="Times New Roman"/>
      <w:sz w:val="19"/>
      <w:szCs w:val="19"/>
      <w:shd w:val="clear" w:color="auto" w:fill="FFFFFF"/>
    </w:rPr>
  </w:style>
  <w:style w:type="character" w:customStyle="1" w:styleId="29pt">
    <w:name w:val="Основной текст (2) + 9 pt"/>
    <w:basedOn w:val="2"/>
    <w:rsid w:val="007B67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20">
    <w:name w:val="Основной текст (2)"/>
    <w:basedOn w:val="a"/>
    <w:link w:val="2"/>
    <w:rsid w:val="007B67FE"/>
    <w:pPr>
      <w:widowControl w:val="0"/>
      <w:shd w:val="clear" w:color="auto" w:fill="FFFFFF"/>
      <w:spacing w:after="120" w:line="225" w:lineRule="exact"/>
      <w:jc w:val="both"/>
    </w:pPr>
    <w:rPr>
      <w:rFonts w:ascii="Times New Roman" w:eastAsia="Times New Roman" w:hAnsi="Times New Roman" w:cs="Times New Roman"/>
      <w:sz w:val="19"/>
      <w:szCs w:val="19"/>
    </w:rPr>
  </w:style>
  <w:style w:type="table" w:styleId="a3">
    <w:name w:val="Table Grid"/>
    <w:basedOn w:val="a1"/>
    <w:uiPriority w:val="59"/>
    <w:rsid w:val="007B67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74C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B67FE"/>
    <w:rPr>
      <w:rFonts w:ascii="Times New Roman" w:eastAsia="Times New Roman" w:hAnsi="Times New Roman" w:cs="Times New Roman"/>
      <w:sz w:val="19"/>
      <w:szCs w:val="19"/>
      <w:shd w:val="clear" w:color="auto" w:fill="FFFFFF"/>
    </w:rPr>
  </w:style>
  <w:style w:type="character" w:customStyle="1" w:styleId="29pt">
    <w:name w:val="Основной текст (2) + 9 pt"/>
    <w:basedOn w:val="2"/>
    <w:rsid w:val="007B67F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20">
    <w:name w:val="Основной текст (2)"/>
    <w:basedOn w:val="a"/>
    <w:link w:val="2"/>
    <w:rsid w:val="007B67FE"/>
    <w:pPr>
      <w:widowControl w:val="0"/>
      <w:shd w:val="clear" w:color="auto" w:fill="FFFFFF"/>
      <w:spacing w:after="120" w:line="225" w:lineRule="exact"/>
      <w:jc w:val="both"/>
    </w:pPr>
    <w:rPr>
      <w:rFonts w:ascii="Times New Roman" w:eastAsia="Times New Roman" w:hAnsi="Times New Roman" w:cs="Times New Roman"/>
      <w:sz w:val="19"/>
      <w:szCs w:val="19"/>
    </w:rPr>
  </w:style>
  <w:style w:type="table" w:styleId="a3">
    <w:name w:val="Table Grid"/>
    <w:basedOn w:val="a1"/>
    <w:uiPriority w:val="59"/>
    <w:rsid w:val="007B67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74C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2020-10-04T05:39:00Z</dcterms:created>
  <dcterms:modified xsi:type="dcterms:W3CDTF">2020-10-04T08:20:00Z</dcterms:modified>
</cp:coreProperties>
</file>