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8C3" w:rsidRPr="00A148C3" w:rsidRDefault="005F49A5" w:rsidP="00A148C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9A5">
        <w:rPr>
          <w:rFonts w:ascii="Times New Roman" w:hAnsi="Times New Roman" w:cs="Times New Roman"/>
          <w:b/>
          <w:sz w:val="28"/>
          <w:szCs w:val="28"/>
        </w:rPr>
        <w:t xml:space="preserve">03-255 ЗиЛ-4102 4х2 представительский 4-дверный заднеприводный седан высшего класса с несущим кузовом на </w:t>
      </w:r>
      <w:proofErr w:type="spellStart"/>
      <w:r w:rsidRPr="005F49A5">
        <w:rPr>
          <w:rFonts w:ascii="Times New Roman" w:hAnsi="Times New Roman" w:cs="Times New Roman"/>
          <w:b/>
          <w:sz w:val="28"/>
          <w:szCs w:val="28"/>
        </w:rPr>
        <w:t>агрегаах</w:t>
      </w:r>
      <w:proofErr w:type="spellEnd"/>
      <w:r w:rsidRPr="005F49A5">
        <w:rPr>
          <w:rFonts w:ascii="Times New Roman" w:hAnsi="Times New Roman" w:cs="Times New Roman"/>
          <w:b/>
          <w:sz w:val="28"/>
          <w:szCs w:val="28"/>
        </w:rPr>
        <w:t xml:space="preserve"> ЗиЛ-41047, мест 4-5, снаряжённый вес 2.9 </w:t>
      </w:r>
      <w:proofErr w:type="spellStart"/>
      <w:r w:rsidRPr="005F49A5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5F49A5">
        <w:rPr>
          <w:rFonts w:ascii="Times New Roman" w:hAnsi="Times New Roman" w:cs="Times New Roman"/>
          <w:b/>
          <w:sz w:val="28"/>
          <w:szCs w:val="28"/>
        </w:rPr>
        <w:t xml:space="preserve">, ЗиЛ-4104 315 </w:t>
      </w:r>
      <w:proofErr w:type="spellStart"/>
      <w:r w:rsidRPr="005F49A5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5F49A5">
        <w:rPr>
          <w:rFonts w:ascii="Times New Roman" w:hAnsi="Times New Roman" w:cs="Times New Roman"/>
          <w:b/>
          <w:sz w:val="28"/>
          <w:szCs w:val="28"/>
        </w:rPr>
        <w:t xml:space="preserve">, 200 км/час, опытный, 2 экз., </w:t>
      </w:r>
      <w:proofErr w:type="spellStart"/>
      <w:r w:rsidRPr="005F49A5">
        <w:rPr>
          <w:rFonts w:ascii="Times New Roman" w:hAnsi="Times New Roman" w:cs="Times New Roman"/>
          <w:b/>
          <w:sz w:val="28"/>
          <w:szCs w:val="28"/>
        </w:rPr>
        <w:t>ЗиЛ</w:t>
      </w:r>
      <w:proofErr w:type="spellEnd"/>
      <w:r w:rsidRPr="005F49A5">
        <w:rPr>
          <w:rFonts w:ascii="Times New Roman" w:hAnsi="Times New Roman" w:cs="Times New Roman"/>
          <w:b/>
          <w:sz w:val="28"/>
          <w:szCs w:val="28"/>
        </w:rPr>
        <w:t xml:space="preserve"> г. Москва 1988 г.</w:t>
      </w:r>
    </w:p>
    <w:p w:rsidR="00A148C3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AB0B50" wp14:editId="05DDE6FD">
            <wp:simplePos x="0" y="0"/>
            <wp:positionH relativeFrom="margin">
              <wp:posOffset>427990</wp:posOffset>
            </wp:positionH>
            <wp:positionV relativeFrom="margin">
              <wp:posOffset>869315</wp:posOffset>
            </wp:positionV>
            <wp:extent cx="5623560" cy="333184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9A5" w:rsidRDefault="00E2598F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49A5" w:rsidRDefault="005F49A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2223" w:rsidRDefault="00902223" w:rsidP="009022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Справочных документов не нашел, применяем принцип «одна бабка сказала».</w:t>
      </w:r>
    </w:p>
    <w:p w:rsidR="00902223" w:rsidRDefault="00902223" w:rsidP="00426B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598F" w:rsidRPr="00E2598F" w:rsidRDefault="005F49A5" w:rsidP="00426B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Л-4102 — перспективный "седан" с оригинальными внешними формами и несущим кузовом. Всего построено два экземпляра </w:t>
      </w:r>
      <w:r w:rsidR="006568A8">
        <w:rPr>
          <w:rFonts w:ascii="Times New Roman" w:hAnsi="Times New Roman" w:cs="Times New Roman"/>
          <w:sz w:val="24"/>
          <w:szCs w:val="24"/>
        </w:rPr>
        <w:t>к маю 1988 года</w:t>
      </w:r>
      <w:r w:rsidR="00426B5B">
        <w:rPr>
          <w:rFonts w:ascii="Times New Roman" w:hAnsi="Times New Roman" w:cs="Times New Roman"/>
          <w:sz w:val="24"/>
          <w:szCs w:val="24"/>
        </w:rPr>
        <w:t>.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 Новые автомобили высшего класса для государственной элиты не имели практически ничего общего с академичным семейством лимузинов ЗиЛ-115. Но в условиях рынка уникальная разработка оказалась</w:t>
      </w:r>
      <w:r w:rsidR="00426B5B"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>невостребованной…</w:t>
      </w:r>
    </w:p>
    <w:p w:rsidR="00E2598F" w:rsidRPr="00E2598F" w:rsidRDefault="00D51407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53E3"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Вскоре после прихода к власти Михаила Горбачева были завершены работы по очередной модернизации базового лимузина «сто пятнадцатого» семейства. </w:t>
      </w:r>
      <w:r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>Л-41047, флагманский автомобиль третьего поколения, Горбачев встретил вполне благосклонно и доброжелательно и активно использовал эту машину в своих многочисленных поездках по стране и за рубежом. Однако к концу 1986 года излишне монументальный лимузин уже казался недостаточно современным. Михаил Сергеевич выразил желание иметь представительский автомобиль, который был бы компактнее, динамичнее и выразит</w:t>
      </w:r>
      <w:r w:rsidR="003B53E3">
        <w:rPr>
          <w:rFonts w:ascii="Times New Roman" w:hAnsi="Times New Roman" w:cs="Times New Roman"/>
          <w:sz w:val="24"/>
          <w:szCs w:val="24"/>
        </w:rPr>
        <w:t>ельнее чопорных «</w:t>
      </w:r>
      <w:proofErr w:type="spellStart"/>
      <w:r w:rsidR="003B53E3">
        <w:rPr>
          <w:rFonts w:ascii="Times New Roman" w:hAnsi="Times New Roman" w:cs="Times New Roman"/>
          <w:sz w:val="24"/>
          <w:szCs w:val="24"/>
        </w:rPr>
        <w:t>зилов</w:t>
      </w:r>
      <w:proofErr w:type="spellEnd"/>
      <w:r w:rsidR="003B53E3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3B53E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B53E3">
        <w:rPr>
          <w:rFonts w:ascii="Times New Roman" w:hAnsi="Times New Roman" w:cs="Times New Roman"/>
          <w:sz w:val="24"/>
          <w:szCs w:val="24"/>
        </w:rPr>
        <w:t xml:space="preserve"> В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 конце 1987 года Завод имени Лихачева получил официальный заказ на разработку новой модели автомобиля представительского класса. По сложившейся традиции заказчиком в таких случаях выступал кремлевский Гараж особого назначения (ГОН).</w:t>
      </w:r>
    </w:p>
    <w:p w:rsidR="00E2598F" w:rsidRPr="00E2598F" w:rsidRDefault="004A5659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Текущие работы в «легковом» КБ завода велись постоянно: конструкторы и художники не только искали пути дальнейшей модернизации моделей освоенного семейства лимузинов, но и создавали базу для принципиально новой платформы. Концепция новой модели окончательно сформировалась в 1985 году. Распоряжением по заводу №254 от 29.07.85 линейку правительственных автомобилей нового поколения должны были представлять </w:t>
      </w:r>
      <w:proofErr w:type="gramStart"/>
      <w:r w:rsidR="00E2598F" w:rsidRPr="00E2598F">
        <w:rPr>
          <w:rFonts w:ascii="Times New Roman" w:hAnsi="Times New Roman" w:cs="Times New Roman"/>
          <w:sz w:val="24"/>
          <w:szCs w:val="24"/>
        </w:rPr>
        <w:t>шести-семиместный</w:t>
      </w:r>
      <w:proofErr w:type="gram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 лимузин </w:t>
      </w:r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Л-4101 (незыблемая традиция — использовать для первых лиц государства автомобили именно с таким типом кузова) с колесной базой 3760 мм и в перспективе — седан </w:t>
      </w:r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Л-4102 с колесной базой 3300 мм. В дальнейшем компанию им мог составить кабриолет на этой же платформе. </w:t>
      </w:r>
      <w:r w:rsidR="001F5D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598F" w:rsidRPr="00E2598F" w:rsidRDefault="004A5659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Распоряжение срочно создать для Горбачева современный и «демократичный» представительский автомобиль стало сигналом к переходу от поисково-экспериментальных работ к практическому воплощению проекта. С одной стороны, задание воодушевило </w:t>
      </w:r>
      <w:r w:rsidR="00E2598F" w:rsidRPr="00E2598F">
        <w:rPr>
          <w:rFonts w:ascii="Times New Roman" w:hAnsi="Times New Roman" w:cs="Times New Roman"/>
          <w:sz w:val="24"/>
          <w:szCs w:val="24"/>
        </w:rPr>
        <w:lastRenderedPageBreak/>
        <w:t>заводчан, с другой — озадачило, поскольку на суд высокому заказчику предстояло вынести именно седан. Судьба лимузина оказалась под вопросом. Кроме того, новый автомобиль нужно было спроектировать и построить в кратчайшие сроки: первые опытные образцы должны были быть готовы к показу в мае 1988 года — то есть всего через полгода.</w:t>
      </w:r>
    </w:p>
    <w:p w:rsidR="00E2598F" w:rsidRPr="00E2598F" w:rsidRDefault="004A5659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DE2"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С целью сокращения сроков проектирования и уменьшения количества ошибок было принято решение строить полноразмерный компоновочный макет автомобиля. Проектные и компоновочные работы курировал главный конструктор легковых автомобилей </w:t>
      </w:r>
      <w:proofErr w:type="spellStart"/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 Е. Д. Гусев «при поддержке» группы компоновки и начальников КБ кузовов, двигателей, шасси, подвески, тормозов, рулевого управления, автоматических коробок передач (Г</w:t>
      </w:r>
      <w:r w:rsidR="00CD3CA7">
        <w:rPr>
          <w:rFonts w:ascii="Times New Roman" w:hAnsi="Times New Roman" w:cs="Times New Roman"/>
          <w:sz w:val="24"/>
          <w:szCs w:val="24"/>
        </w:rPr>
        <w:t>МП).</w:t>
      </w:r>
    </w:p>
    <w:p w:rsidR="00E2598F" w:rsidRPr="00E2598F" w:rsidRDefault="004F2BEC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В конце концов, </w:t>
      </w:r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Л-4102 обрел революционную для легковых автомобилей марки </w:t>
      </w:r>
      <w:proofErr w:type="spellStart"/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 архитектуру. В первую очередь следует отметить несущий кузов: поскольку на сей раз создателям седана не нужно было отталкиваться от уже существующей рамной платформы лимузина, появилась возможность отказаться от громоздкой конструкции и сделать автомобиль значительно легче, а значит динамичнее.</w:t>
      </w:r>
    </w:p>
    <w:p w:rsidR="00E2598F" w:rsidRPr="00E2598F" w:rsidRDefault="004F2BEC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>Одновременно снизить вес кузова и придать ему дополнительную жесткость должны были элементы из композитных материалов с сотовой структурой — панели днища, крыша, капот и крышка багажника. Стекла ветрового и заднего окон со встроенным обогревом вклеивались в проемы кузова. Панель крыши также соединялась с каркасом с помощью специального клея по авиакосмической технологии.</w:t>
      </w:r>
    </w:p>
    <w:p w:rsidR="00E2598F" w:rsidRPr="00E2598F" w:rsidRDefault="004F2BEC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>Вторым конструктивным новшеством стала независимая пружинная подвеска всех колес на несущих подрамниках с «</w:t>
      </w:r>
      <w:proofErr w:type="spellStart"/>
      <w:r w:rsidR="00E2598F" w:rsidRPr="00E2598F">
        <w:rPr>
          <w:rFonts w:ascii="Times New Roman" w:hAnsi="Times New Roman" w:cs="Times New Roman"/>
          <w:sz w:val="24"/>
          <w:szCs w:val="24"/>
        </w:rPr>
        <w:t>антиклевковым</w:t>
      </w:r>
      <w:proofErr w:type="spell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» эффектом. Передняя </w:t>
      </w:r>
      <w:r w:rsidR="00476B30">
        <w:rPr>
          <w:rFonts w:ascii="Times New Roman" w:hAnsi="Times New Roman" w:cs="Times New Roman"/>
          <w:sz w:val="24"/>
          <w:szCs w:val="24"/>
        </w:rPr>
        <w:t>подвеска имела оригинальную 2-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рычажную конструкцию. При проектировании задней подвески применялась кинематическая схема </w:t>
      </w:r>
      <w:proofErr w:type="spellStart"/>
      <w:r w:rsidR="00E2598F" w:rsidRPr="00E2598F">
        <w:rPr>
          <w:rFonts w:ascii="Times New Roman" w:hAnsi="Times New Roman" w:cs="Times New Roman"/>
          <w:sz w:val="24"/>
          <w:szCs w:val="24"/>
        </w:rPr>
        <w:t>Mercedes</w:t>
      </w:r>
      <w:proofErr w:type="spell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, в конструкции заднего подрамника были использованы некоторые решения от </w:t>
      </w:r>
      <w:proofErr w:type="spellStart"/>
      <w:r w:rsidR="00E2598F" w:rsidRPr="00E2598F">
        <w:rPr>
          <w:rFonts w:ascii="Times New Roman" w:hAnsi="Times New Roman" w:cs="Times New Roman"/>
          <w:sz w:val="24"/>
          <w:szCs w:val="24"/>
        </w:rPr>
        <w:t>Rolls-Royce</w:t>
      </w:r>
      <w:proofErr w:type="spellEnd"/>
      <w:r w:rsidR="00E2598F" w:rsidRPr="00E259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>Автомобили оснастили колесами с 17-дюймовыми дисками — под увеличенный размер тормозных механизмов. Все колеса имели дисковые тормоза с плавающими скобами.</w:t>
      </w:r>
    </w:p>
    <w:p w:rsidR="00E2598F" w:rsidRPr="00E2598F" w:rsidRDefault="004F2BEC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Двигатель и гидромеханическую передачу </w:t>
      </w:r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Л-4102 унаследовал от </w:t>
      </w:r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Л-41047. </w:t>
      </w:r>
      <w:proofErr w:type="gramStart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Мотор </w:t>
      </w:r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>Л-4104 (V-образный, карб</w:t>
      </w:r>
      <w:r w:rsidR="00476B30">
        <w:rPr>
          <w:rFonts w:ascii="Times New Roman" w:hAnsi="Times New Roman" w:cs="Times New Roman"/>
          <w:sz w:val="24"/>
          <w:szCs w:val="24"/>
        </w:rPr>
        <w:t>юраторный, 4-тактный, 8-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цилиндровый, верхнеклапанный, мощностью 315 </w:t>
      </w:r>
      <w:proofErr w:type="spellStart"/>
      <w:r w:rsidR="00E2598F" w:rsidRPr="00E2598F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. при 4400-4600 об/мин), в ходе последней модернизации получивший бесконтактную электронную систему зажигания, был слишком хорош даже для пятитонного бронированного лимузина </w:t>
      </w:r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>Л-41052.</w:t>
      </w:r>
      <w:proofErr w:type="gram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 Гораздо более легкому опытному седану этот мотор обеспечил практически такую же динамику, как у спортивных автомобилей. Привод задних колес осуществлялся посредством шарниров равных угловых скоростей (ШРУС). Задний мост был разрезным: корпус редуктора крепился неподвижно на отдельном подрамнике через упругие опоры.</w:t>
      </w:r>
    </w:p>
    <w:p w:rsidR="00E2598F" w:rsidRPr="00E2598F" w:rsidRDefault="009B2B21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Отказ от «чересчур представительного» экстерьера не означал, что высокопоставленные пассажиры должны были чувствовать себя менее комфортно, поэтому особое внимание конструкторы уделили звукоизоляции салона. Помимо традиционных мер, была предпринята попытка </w:t>
      </w:r>
      <w:proofErr w:type="spellStart"/>
      <w:r w:rsidR="00E2598F" w:rsidRPr="00E2598F">
        <w:rPr>
          <w:rFonts w:ascii="Times New Roman" w:hAnsi="Times New Roman" w:cs="Times New Roman"/>
          <w:sz w:val="24"/>
          <w:szCs w:val="24"/>
        </w:rPr>
        <w:t>капсулирования</w:t>
      </w:r>
      <w:proofErr w:type="spell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 двигателя, то есть заключения его в </w:t>
      </w:r>
      <w:proofErr w:type="spellStart"/>
      <w:r w:rsidR="00E2598F" w:rsidRPr="00E2598F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="00E2598F" w:rsidRPr="00E2598F">
        <w:rPr>
          <w:rFonts w:ascii="Times New Roman" w:hAnsi="Times New Roman" w:cs="Times New Roman"/>
          <w:sz w:val="24"/>
          <w:szCs w:val="24"/>
        </w:rPr>
        <w:t>- и пылезащитный кожух. Кроме того, конструкторам пришлось приложить немало усилий для устранения вибраций кузовных панелей.</w:t>
      </w:r>
    </w:p>
    <w:p w:rsidR="00E2598F" w:rsidRPr="00E2598F" w:rsidRDefault="009B2B21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Просторный салон был не менее роскошным, чем в классических лимузинах </w:t>
      </w:r>
      <w:proofErr w:type="spellStart"/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, хотя и не оборудовался ни </w:t>
      </w:r>
      <w:proofErr w:type="spellStart"/>
      <w:r w:rsidR="00E2598F" w:rsidRPr="00E2598F">
        <w:rPr>
          <w:rFonts w:ascii="Times New Roman" w:hAnsi="Times New Roman" w:cs="Times New Roman"/>
          <w:sz w:val="24"/>
          <w:szCs w:val="24"/>
        </w:rPr>
        <w:t>страпонтенами</w:t>
      </w:r>
      <w:proofErr w:type="spell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, ни перегородкой, отделяющей </w:t>
      </w:r>
      <w:proofErr w:type="spellStart"/>
      <w:r w:rsidR="00E2598F" w:rsidRPr="00E2598F">
        <w:rPr>
          <w:rFonts w:ascii="Times New Roman" w:hAnsi="Times New Roman" w:cs="Times New Roman"/>
          <w:sz w:val="24"/>
          <w:szCs w:val="24"/>
        </w:rPr>
        <w:t>vip</w:t>
      </w:r>
      <w:proofErr w:type="spell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-диван от переднего ряда сидений. Задний диван при сложенном центральном подлокотнике легко вмещал трех пассажиров, при этом статус автомобиля подчеркивали индивидуальные </w:t>
      </w:r>
      <w:proofErr w:type="spellStart"/>
      <w:r w:rsidR="00E2598F" w:rsidRPr="00E2598F">
        <w:rPr>
          <w:rFonts w:ascii="Times New Roman" w:hAnsi="Times New Roman" w:cs="Times New Roman"/>
          <w:sz w:val="24"/>
          <w:szCs w:val="24"/>
        </w:rPr>
        <w:t>электрорегулировки</w:t>
      </w:r>
      <w:proofErr w:type="spell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 двух секций сиденья. Седан оснащался бортовым компьютером с функцией голосового оповещения: эту систему по заказу автозавода разработали в Германии.</w:t>
      </w:r>
    </w:p>
    <w:p w:rsidR="00E2598F" w:rsidRPr="00E2598F" w:rsidRDefault="009B2B21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Точно в срок, к маю 1988 года, были построены два опытных ходовых макета </w:t>
      </w:r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>Л-4102 — черный и серебристо-оливковый, отличавшиеся друг от друга декором.</w:t>
      </w:r>
      <w:proofErr w:type="gram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 Заводские испытания показали жизнеспособность конструкции:315-сильный двигатель позволял сравнительно легкой машине (на полтонны легче, чем седан </w:t>
      </w:r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Л-41041 на платформе </w:t>
      </w:r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>Л-115) разгоняться до 100 км/ч за 10,5 сек. Расход топлива на 100 км составил 18 л при скорости 90 км/ч и 21 л при 120 км/ч.</w:t>
      </w:r>
    </w:p>
    <w:p w:rsidR="00EF0F6E" w:rsidRDefault="009B2B21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724F5">
        <w:rPr>
          <w:rFonts w:ascii="Times New Roman" w:hAnsi="Times New Roman" w:cs="Times New Roman"/>
          <w:sz w:val="24"/>
          <w:szCs w:val="24"/>
        </w:rPr>
        <w:t>Готовые образцы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 предъявили главному пассажиру страны. Горбачеву машина не понравилась, хотя конкретных замечаний генсек не высказал. Его вялая реакция свелась к неопределенно-размытому «Что-то не то...»</w:t>
      </w:r>
      <w:proofErr w:type="gramStart"/>
      <w:r w:rsidR="00E2598F" w:rsidRPr="00E259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 </w:t>
      </w:r>
      <w:r w:rsidR="001724F5">
        <w:rPr>
          <w:rFonts w:ascii="Times New Roman" w:hAnsi="Times New Roman" w:cs="Times New Roman"/>
          <w:sz w:val="24"/>
          <w:szCs w:val="24"/>
        </w:rPr>
        <w:t>Р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ациональному осмыслению </w:t>
      </w:r>
      <w:r w:rsidR="001724F5">
        <w:rPr>
          <w:rFonts w:ascii="Times New Roman" w:hAnsi="Times New Roman" w:cs="Times New Roman"/>
          <w:sz w:val="24"/>
          <w:szCs w:val="24"/>
        </w:rPr>
        <w:t xml:space="preserve">эта фраза 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не </w:t>
      </w:r>
      <w:r w:rsidR="00EF0F6E">
        <w:rPr>
          <w:rFonts w:ascii="Times New Roman" w:hAnsi="Times New Roman" w:cs="Times New Roman"/>
          <w:sz w:val="24"/>
          <w:szCs w:val="24"/>
        </w:rPr>
        <w:t>поддавалось.</w:t>
      </w:r>
    </w:p>
    <w:p w:rsidR="00E2598F" w:rsidRPr="00E2598F" w:rsidRDefault="007C1A5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В 1988-1989 годах испытания автомобилей </w:t>
      </w:r>
      <w:r w:rsidR="00EF0F6E">
        <w:rPr>
          <w:rFonts w:ascii="Times New Roman" w:hAnsi="Times New Roman" w:cs="Times New Roman"/>
          <w:sz w:val="24"/>
          <w:szCs w:val="24"/>
        </w:rPr>
        <w:t xml:space="preserve">еще </w:t>
      </w:r>
      <w:r w:rsidR="00E2598F" w:rsidRPr="00E2598F">
        <w:rPr>
          <w:rFonts w:ascii="Times New Roman" w:hAnsi="Times New Roman" w:cs="Times New Roman"/>
          <w:sz w:val="24"/>
          <w:szCs w:val="24"/>
        </w:rPr>
        <w:t>проводились в лабораториях завода и на автополигоне, включая исследования в аэродинамической трубе, однако со временем энтузиазм заводчан иссяк.</w:t>
      </w:r>
    </w:p>
    <w:p w:rsidR="00E2598F" w:rsidRPr="00E2598F" w:rsidRDefault="007C1A55" w:rsidP="00E25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>В 1991 году, после августовского путча, стало ясно, что перспективный седан останется невостребованным — Горбачев был занят совсем другими проблемами</w:t>
      </w:r>
      <w:proofErr w:type="gramStart"/>
      <w:r w:rsidR="00E2598F" w:rsidRPr="00E259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2598F" w:rsidRPr="00E2598F">
        <w:rPr>
          <w:rFonts w:ascii="Times New Roman" w:hAnsi="Times New Roman" w:cs="Times New Roman"/>
          <w:sz w:val="24"/>
          <w:szCs w:val="24"/>
        </w:rPr>
        <w:t xml:space="preserve"> </w:t>
      </w:r>
      <w:r w:rsidR="00EF0F6E">
        <w:rPr>
          <w:rFonts w:ascii="Times New Roman" w:hAnsi="Times New Roman" w:cs="Times New Roman"/>
          <w:sz w:val="24"/>
          <w:szCs w:val="24"/>
        </w:rPr>
        <w:t xml:space="preserve">А 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страна перешла к рыночным отношениям. Теоретически Завод имени Лихачева мог самостоятельно найти деньги на оснастку и сборку товарных машин, но и покупателей на сверхдорогую модель пришлось бы искать самостоятельно, что в начале </w:t>
      </w:r>
      <w:r w:rsidR="00EF0F6E">
        <w:rPr>
          <w:rFonts w:ascii="Times New Roman" w:hAnsi="Times New Roman" w:cs="Times New Roman"/>
          <w:sz w:val="24"/>
          <w:szCs w:val="24"/>
        </w:rPr>
        <w:t>19</w:t>
      </w:r>
      <w:r w:rsidR="00E2598F" w:rsidRPr="00E2598F">
        <w:rPr>
          <w:rFonts w:ascii="Times New Roman" w:hAnsi="Times New Roman" w:cs="Times New Roman"/>
          <w:sz w:val="24"/>
          <w:szCs w:val="24"/>
        </w:rPr>
        <w:t>90-х годов не представлялось возможным.</w:t>
      </w:r>
    </w:p>
    <w:p w:rsidR="000E5ABB" w:rsidRDefault="007C1A55" w:rsidP="00D11D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98F" w:rsidRPr="00E2598F">
        <w:rPr>
          <w:rFonts w:ascii="Times New Roman" w:hAnsi="Times New Roman" w:cs="Times New Roman"/>
          <w:sz w:val="24"/>
          <w:szCs w:val="24"/>
        </w:rPr>
        <w:t xml:space="preserve">Проект был закрыт, автомобиль черного цвета распилен (от него сохранились некоторые детали, в том числе передняя панель кузова), а серебристый </w:t>
      </w:r>
      <w:r w:rsidR="00D51407">
        <w:rPr>
          <w:rFonts w:ascii="Times New Roman" w:hAnsi="Times New Roman" w:cs="Times New Roman"/>
          <w:sz w:val="24"/>
          <w:szCs w:val="24"/>
        </w:rPr>
        <w:t>Зи</w:t>
      </w:r>
      <w:r w:rsidR="00E2598F" w:rsidRPr="00E2598F">
        <w:rPr>
          <w:rFonts w:ascii="Times New Roman" w:hAnsi="Times New Roman" w:cs="Times New Roman"/>
          <w:sz w:val="24"/>
          <w:szCs w:val="24"/>
        </w:rPr>
        <w:t>Л-4102 некоторое время хранился на заводе, периодически принимал участие в различных выставках, а затем перекочевал в частную коллекцию.</w:t>
      </w:r>
    </w:p>
    <w:p w:rsidR="00C828F6" w:rsidRDefault="00C828F6" w:rsidP="00D11D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2BEC" w:rsidRDefault="00562BEC" w:rsidP="00562BE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B72">
        <w:rPr>
          <w:rFonts w:ascii="Times New Roman" w:hAnsi="Times New Roman" w:cs="Times New Roman"/>
          <w:b/>
          <w:sz w:val="24"/>
          <w:szCs w:val="24"/>
        </w:rPr>
        <w:t xml:space="preserve">Технические характеристики </w:t>
      </w:r>
      <w:r>
        <w:rPr>
          <w:rFonts w:ascii="Times New Roman" w:hAnsi="Times New Roman" w:cs="Times New Roman"/>
          <w:b/>
          <w:sz w:val="24"/>
          <w:szCs w:val="24"/>
        </w:rPr>
        <w:t>Зи</w:t>
      </w:r>
      <w:r w:rsidRPr="009E1B72">
        <w:rPr>
          <w:rFonts w:ascii="Times New Roman" w:hAnsi="Times New Roman" w:cs="Times New Roman"/>
          <w:b/>
          <w:sz w:val="24"/>
          <w:szCs w:val="24"/>
        </w:rPr>
        <w:t>Л-4102</w:t>
      </w:r>
      <w:r w:rsidR="006862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6261" w:rsidRPr="00686261">
        <w:rPr>
          <w:rFonts w:ascii="Times New Roman" w:hAnsi="Times New Roman" w:cs="Times New Roman"/>
          <w:sz w:val="24"/>
          <w:szCs w:val="24"/>
        </w:rPr>
        <w:t>(не документально)</w:t>
      </w:r>
      <w:r w:rsidRPr="009E1B72">
        <w:rPr>
          <w:rFonts w:ascii="Times New Roman" w:hAnsi="Times New Roman" w:cs="Times New Roman"/>
          <w:b/>
          <w:sz w:val="24"/>
          <w:szCs w:val="24"/>
        </w:rPr>
        <w:t>:</w:t>
      </w:r>
    </w:p>
    <w:p w:rsidR="00562BEC" w:rsidRPr="0083473A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Кузов - 4-</w:t>
      </w:r>
      <w:r w:rsidRPr="0083473A">
        <w:rPr>
          <w:rFonts w:ascii="Times New Roman" w:hAnsi="Times New Roman" w:cs="Times New Roman"/>
          <w:sz w:val="24"/>
          <w:szCs w:val="24"/>
        </w:rPr>
        <w:t>дверный седан</w:t>
      </w:r>
      <w:r>
        <w:rPr>
          <w:rFonts w:ascii="Times New Roman" w:hAnsi="Times New Roman" w:cs="Times New Roman"/>
          <w:sz w:val="24"/>
          <w:szCs w:val="24"/>
        </w:rPr>
        <w:t>, мест - 4-5;</w:t>
      </w:r>
    </w:p>
    <w:p w:rsidR="00562BEC" w:rsidRPr="0083473A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sz w:val="24"/>
          <w:szCs w:val="24"/>
        </w:rPr>
        <w:t>Компоновка: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73A">
        <w:rPr>
          <w:rFonts w:ascii="Times New Roman" w:hAnsi="Times New Roman" w:cs="Times New Roman"/>
          <w:sz w:val="24"/>
          <w:szCs w:val="24"/>
        </w:rPr>
        <w:t xml:space="preserve">двигатель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спереди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3473A">
        <w:rPr>
          <w:rFonts w:ascii="Times New Roman" w:hAnsi="Times New Roman" w:cs="Times New Roman"/>
          <w:sz w:val="24"/>
          <w:szCs w:val="24"/>
        </w:rPr>
        <w:t xml:space="preserve">ведущие колёса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задние</w:t>
      </w:r>
    </w:p>
    <w:p w:rsidR="00562BEC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Максимальная скорость, </w:t>
      </w:r>
      <w:proofErr w:type="gramStart"/>
      <w:r>
        <w:rPr>
          <w:rFonts w:ascii="Times New Roman" w:hAnsi="Times New Roman" w:cs="Times New Roman"/>
          <w:sz w:val="24"/>
          <w:szCs w:val="24"/>
        </w:rPr>
        <w:t>км</w:t>
      </w:r>
      <w:proofErr w:type="gramEnd"/>
      <w:r>
        <w:rPr>
          <w:rFonts w:ascii="Times New Roman" w:hAnsi="Times New Roman" w:cs="Times New Roman"/>
          <w:sz w:val="24"/>
          <w:szCs w:val="24"/>
        </w:rPr>
        <w:t>/ч - 21</w:t>
      </w:r>
      <w:r w:rsidRPr="0083473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2BEC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200A">
        <w:rPr>
          <w:rFonts w:ascii="Times New Roman" w:hAnsi="Times New Roman" w:cs="Times New Roman"/>
          <w:sz w:val="24"/>
          <w:szCs w:val="24"/>
        </w:rPr>
        <w:t>Расход топлива при скорости 90 км/ч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3200A">
        <w:rPr>
          <w:rFonts w:ascii="Times New Roman" w:hAnsi="Times New Roman" w:cs="Times New Roman"/>
          <w:sz w:val="24"/>
          <w:szCs w:val="24"/>
        </w:rPr>
        <w:t>18 л/100 км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2BEC" w:rsidRPr="0083473A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200A">
        <w:rPr>
          <w:rFonts w:ascii="Times New Roman" w:hAnsi="Times New Roman" w:cs="Times New Roman"/>
          <w:sz w:val="24"/>
          <w:szCs w:val="24"/>
        </w:rPr>
        <w:t>Разгон до 100 км/ч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3200A">
        <w:rPr>
          <w:rFonts w:ascii="Times New Roman" w:hAnsi="Times New Roman" w:cs="Times New Roman"/>
          <w:sz w:val="24"/>
          <w:szCs w:val="24"/>
        </w:rPr>
        <w:t xml:space="preserve">10,5 </w:t>
      </w:r>
      <w:proofErr w:type="gramStart"/>
      <w:r w:rsidRPr="00A3200A"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562BEC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3473A">
        <w:rPr>
          <w:rFonts w:ascii="Times New Roman" w:hAnsi="Times New Roman" w:cs="Times New Roman"/>
          <w:sz w:val="24"/>
          <w:szCs w:val="24"/>
        </w:rPr>
        <w:t xml:space="preserve">Двигатель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Зи</w:t>
      </w:r>
      <w:r w:rsidRPr="0083473A">
        <w:rPr>
          <w:rFonts w:ascii="Times New Roman" w:hAnsi="Times New Roman" w:cs="Times New Roman"/>
          <w:sz w:val="24"/>
          <w:szCs w:val="24"/>
        </w:rPr>
        <w:t>Л-4104, бензиновый, карбюраторный, V-образный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3473A">
        <w:rPr>
          <w:rFonts w:ascii="Times New Roman" w:hAnsi="Times New Roman" w:cs="Times New Roman"/>
          <w:sz w:val="24"/>
          <w:szCs w:val="24"/>
        </w:rPr>
        <w:t xml:space="preserve">число цилиндров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3473A">
        <w:rPr>
          <w:rFonts w:ascii="Times New Roman" w:hAnsi="Times New Roman" w:cs="Times New Roman"/>
          <w:sz w:val="24"/>
          <w:szCs w:val="24"/>
        </w:rPr>
        <w:t xml:space="preserve">объём двигателя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7756 см³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3473A">
        <w:rPr>
          <w:rFonts w:ascii="Times New Roman" w:hAnsi="Times New Roman" w:cs="Times New Roman"/>
          <w:sz w:val="24"/>
          <w:szCs w:val="24"/>
        </w:rPr>
        <w:t xml:space="preserve">число клапанов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16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83473A">
        <w:rPr>
          <w:rFonts w:ascii="Times New Roman" w:hAnsi="Times New Roman" w:cs="Times New Roman"/>
          <w:sz w:val="24"/>
          <w:szCs w:val="24"/>
        </w:rPr>
        <w:t xml:space="preserve">расположение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верхнее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562BEC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Зажигание - </w:t>
      </w:r>
      <w:r w:rsidRPr="00641CD4">
        <w:rPr>
          <w:rFonts w:ascii="Times New Roman" w:hAnsi="Times New Roman" w:cs="Times New Roman"/>
          <w:sz w:val="24"/>
          <w:szCs w:val="24"/>
        </w:rPr>
        <w:t>бесконтактное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2BEC" w:rsidRPr="0083473A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1CD4">
        <w:rPr>
          <w:rFonts w:ascii="Times New Roman" w:hAnsi="Times New Roman" w:cs="Times New Roman"/>
          <w:sz w:val="24"/>
          <w:szCs w:val="24"/>
        </w:rPr>
        <w:t>Карбюратор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1CD4">
        <w:rPr>
          <w:rFonts w:ascii="Times New Roman" w:hAnsi="Times New Roman" w:cs="Times New Roman"/>
          <w:sz w:val="24"/>
          <w:szCs w:val="24"/>
        </w:rPr>
        <w:t>К-259, четырехкамерный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2BEC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83473A">
        <w:rPr>
          <w:rFonts w:ascii="Times New Roman" w:hAnsi="Times New Roman" w:cs="Times New Roman"/>
          <w:sz w:val="24"/>
          <w:szCs w:val="24"/>
        </w:rPr>
        <w:t xml:space="preserve">ощность, </w:t>
      </w:r>
      <w:proofErr w:type="spellStart"/>
      <w:r w:rsidRPr="0083473A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Pr="0083473A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Pr="0083473A">
        <w:rPr>
          <w:rFonts w:ascii="Times New Roman" w:hAnsi="Times New Roman" w:cs="Times New Roman"/>
          <w:sz w:val="24"/>
          <w:szCs w:val="24"/>
        </w:rPr>
        <w:t xml:space="preserve">/кВт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315/231,8 при 4600 об/мин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2BEC" w:rsidRPr="0083473A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A7195">
        <w:rPr>
          <w:rFonts w:ascii="Times New Roman" w:hAnsi="Times New Roman" w:cs="Times New Roman"/>
          <w:sz w:val="24"/>
          <w:szCs w:val="24"/>
        </w:rPr>
        <w:t>Максимальный крутящий момент 62,0 кгс</w:t>
      </w:r>
      <w:proofErr w:type="gramStart"/>
      <w:r w:rsidRPr="006A719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862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719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A7195">
        <w:rPr>
          <w:rFonts w:ascii="Times New Roman" w:hAnsi="Times New Roman" w:cs="Times New Roman"/>
          <w:sz w:val="24"/>
          <w:szCs w:val="24"/>
        </w:rPr>
        <w:t xml:space="preserve"> при 2500-2700 об/мин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2BEC" w:rsidRPr="0083473A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sz w:val="24"/>
          <w:szCs w:val="24"/>
        </w:rPr>
        <w:t xml:space="preserve">Коробка передач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</w:t>
      </w:r>
      <w:r w:rsidRPr="00555DEA">
        <w:rPr>
          <w:rFonts w:ascii="Times New Roman" w:hAnsi="Times New Roman" w:cs="Times New Roman"/>
          <w:sz w:val="24"/>
          <w:szCs w:val="24"/>
        </w:rPr>
        <w:t>гидравлический трансформатор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55DEA">
        <w:rPr>
          <w:rFonts w:ascii="Times New Roman" w:hAnsi="Times New Roman" w:cs="Times New Roman"/>
          <w:sz w:val="24"/>
          <w:szCs w:val="24"/>
        </w:rPr>
        <w:t xml:space="preserve"> коэффициент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555DEA">
        <w:rPr>
          <w:rFonts w:ascii="Times New Roman" w:hAnsi="Times New Roman" w:cs="Times New Roman"/>
          <w:sz w:val="24"/>
          <w:szCs w:val="24"/>
        </w:rPr>
        <w:t xml:space="preserve"> трансформации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55DEA">
        <w:rPr>
          <w:rFonts w:ascii="Times New Roman" w:hAnsi="Times New Roman" w:cs="Times New Roman"/>
          <w:sz w:val="24"/>
          <w:szCs w:val="24"/>
        </w:rPr>
        <w:t xml:space="preserve"> 2,0, работающий совместно с автоматической трехступенчатой планетарной коробкой передач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73A">
        <w:rPr>
          <w:rFonts w:ascii="Times New Roman" w:hAnsi="Times New Roman" w:cs="Times New Roman"/>
          <w:sz w:val="24"/>
          <w:szCs w:val="24"/>
        </w:rPr>
        <w:t xml:space="preserve">(первая передача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2,02, третья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прямая, главная пара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3,6)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2BEC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73F2">
        <w:rPr>
          <w:rFonts w:ascii="Times New Roman" w:hAnsi="Times New Roman" w:cs="Times New Roman"/>
          <w:sz w:val="24"/>
          <w:szCs w:val="24"/>
        </w:rPr>
        <w:t>Подвеска передняя независимая, бесшкворневая, пружинная, на поперечных рычагах, с телескопическими амортизаторами и стабилизатором поперечной устойчивости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2BEC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2A69">
        <w:rPr>
          <w:rFonts w:ascii="Times New Roman" w:hAnsi="Times New Roman" w:cs="Times New Roman"/>
          <w:sz w:val="24"/>
          <w:szCs w:val="24"/>
        </w:rPr>
        <w:t>Подвеска задняя независимая, на косых продольных рычагах с пружинными упругими элементами, с телескопическими амортизаторами и стабилизатором поперечной устойчивости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2BEC" w:rsidRPr="0083473A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73F2">
        <w:rPr>
          <w:rFonts w:ascii="Times New Roman" w:hAnsi="Times New Roman" w:cs="Times New Roman"/>
          <w:sz w:val="24"/>
          <w:szCs w:val="24"/>
        </w:rPr>
        <w:t>Рулевой механизм</w:t>
      </w:r>
      <w:r>
        <w:rPr>
          <w:rFonts w:ascii="Times New Roman" w:hAnsi="Times New Roman" w:cs="Times New Roman"/>
          <w:sz w:val="24"/>
          <w:szCs w:val="24"/>
        </w:rPr>
        <w:t>: д</w:t>
      </w:r>
      <w:r w:rsidRPr="003873F2">
        <w:rPr>
          <w:rFonts w:ascii="Times New Roman" w:hAnsi="Times New Roman" w:cs="Times New Roman"/>
          <w:sz w:val="24"/>
          <w:szCs w:val="24"/>
        </w:rPr>
        <w:t>вигатель поршневого типа с встро</w:t>
      </w:r>
      <w:r>
        <w:rPr>
          <w:rFonts w:ascii="Times New Roman" w:hAnsi="Times New Roman" w:cs="Times New Roman"/>
          <w:sz w:val="24"/>
          <w:szCs w:val="24"/>
        </w:rPr>
        <w:t>енным гидравлическим усилителем, р</w:t>
      </w:r>
      <w:r w:rsidRPr="003873F2">
        <w:rPr>
          <w:rFonts w:ascii="Times New Roman" w:hAnsi="Times New Roman" w:cs="Times New Roman"/>
          <w:sz w:val="24"/>
          <w:szCs w:val="24"/>
        </w:rPr>
        <w:t xml:space="preserve">абочая пара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873F2">
        <w:rPr>
          <w:rFonts w:ascii="Times New Roman" w:hAnsi="Times New Roman" w:cs="Times New Roman"/>
          <w:sz w:val="24"/>
          <w:szCs w:val="24"/>
        </w:rPr>
        <w:t xml:space="preserve"> винт с гайкой на циркулирую</w:t>
      </w:r>
      <w:r>
        <w:rPr>
          <w:rFonts w:ascii="Times New Roman" w:hAnsi="Times New Roman" w:cs="Times New Roman"/>
          <w:sz w:val="24"/>
          <w:szCs w:val="24"/>
        </w:rPr>
        <w:t>щих шариках и зубчатый сектор, п</w:t>
      </w:r>
      <w:r w:rsidRPr="003873F2">
        <w:rPr>
          <w:rFonts w:ascii="Times New Roman" w:hAnsi="Times New Roman" w:cs="Times New Roman"/>
          <w:sz w:val="24"/>
          <w:szCs w:val="24"/>
        </w:rPr>
        <w:t xml:space="preserve">ередаточные отношения: рулевого механизма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873F2">
        <w:rPr>
          <w:rFonts w:ascii="Times New Roman" w:hAnsi="Times New Roman" w:cs="Times New Roman"/>
          <w:sz w:val="24"/>
          <w:szCs w:val="24"/>
        </w:rPr>
        <w:t xml:space="preserve"> 17,5:1, общее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873F2">
        <w:rPr>
          <w:rFonts w:ascii="Times New Roman" w:hAnsi="Times New Roman" w:cs="Times New Roman"/>
          <w:sz w:val="24"/>
          <w:szCs w:val="24"/>
        </w:rPr>
        <w:t>20,8:1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2BEC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sz w:val="24"/>
          <w:szCs w:val="24"/>
        </w:rPr>
        <w:t>Тормоза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62BEC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08EB">
        <w:rPr>
          <w:rFonts w:ascii="Times New Roman" w:hAnsi="Times New Roman" w:cs="Times New Roman"/>
          <w:sz w:val="24"/>
          <w:szCs w:val="24"/>
        </w:rPr>
        <w:t xml:space="preserve">рабочий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508EB">
        <w:rPr>
          <w:rFonts w:ascii="Times New Roman" w:hAnsi="Times New Roman" w:cs="Times New Roman"/>
          <w:sz w:val="24"/>
          <w:szCs w:val="24"/>
        </w:rPr>
        <w:t xml:space="preserve"> дисковый с </w:t>
      </w:r>
      <w:proofErr w:type="gramStart"/>
      <w:r w:rsidRPr="0083473A">
        <w:rPr>
          <w:rFonts w:ascii="Times New Roman" w:hAnsi="Times New Roman" w:cs="Times New Roman"/>
          <w:sz w:val="24"/>
          <w:szCs w:val="24"/>
        </w:rPr>
        <w:t>вакуумным</w:t>
      </w:r>
      <w:proofErr w:type="gramEnd"/>
      <w:r w:rsidRPr="0083473A">
        <w:rPr>
          <w:rFonts w:ascii="Times New Roman" w:hAnsi="Times New Roman" w:cs="Times New Roman"/>
          <w:sz w:val="24"/>
          <w:szCs w:val="24"/>
        </w:rPr>
        <w:t xml:space="preserve"> и двумя </w:t>
      </w:r>
      <w:proofErr w:type="spellStart"/>
      <w:r w:rsidRPr="0083473A">
        <w:rPr>
          <w:rFonts w:ascii="Times New Roman" w:hAnsi="Times New Roman" w:cs="Times New Roman"/>
          <w:sz w:val="24"/>
          <w:szCs w:val="24"/>
        </w:rPr>
        <w:t>гидровакуумными</w:t>
      </w:r>
      <w:proofErr w:type="spellEnd"/>
      <w:r w:rsidRPr="0083473A">
        <w:rPr>
          <w:rFonts w:ascii="Times New Roman" w:hAnsi="Times New Roman" w:cs="Times New Roman"/>
          <w:sz w:val="24"/>
          <w:szCs w:val="24"/>
        </w:rPr>
        <w:t xml:space="preserve"> усилителями</w:t>
      </w:r>
      <w:r w:rsidRPr="008508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8508EB">
        <w:rPr>
          <w:rFonts w:ascii="Times New Roman" w:hAnsi="Times New Roman" w:cs="Times New Roman"/>
          <w:sz w:val="24"/>
          <w:szCs w:val="24"/>
        </w:rPr>
        <w:t xml:space="preserve">автоматической регулировкой зазора; привод гидравлический с двумя независимыми контурами, каждый из </w:t>
      </w:r>
      <w:r>
        <w:rPr>
          <w:rFonts w:ascii="Times New Roman" w:hAnsi="Times New Roman" w:cs="Times New Roman"/>
          <w:sz w:val="24"/>
          <w:szCs w:val="24"/>
        </w:rPr>
        <w:t>которых действует на все колеса:</w:t>
      </w:r>
    </w:p>
    <w:p w:rsidR="00562BEC" w:rsidRPr="0083473A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67FF5">
        <w:rPr>
          <w:rFonts w:ascii="Times New Roman" w:hAnsi="Times New Roman" w:cs="Times New Roman"/>
          <w:sz w:val="24"/>
          <w:szCs w:val="24"/>
        </w:rPr>
        <w:t>стояночный</w:t>
      </w:r>
      <w:proofErr w:type="gramEnd"/>
      <w:r w:rsidRPr="0056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67FF5">
        <w:rPr>
          <w:rFonts w:ascii="Times New Roman" w:hAnsi="Times New Roman" w:cs="Times New Roman"/>
          <w:sz w:val="24"/>
          <w:szCs w:val="24"/>
        </w:rPr>
        <w:t xml:space="preserve"> колодочный, на задние колеса,</w:t>
      </w:r>
    </w:p>
    <w:p w:rsidR="00562BEC" w:rsidRPr="0083473A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sz w:val="24"/>
          <w:szCs w:val="24"/>
        </w:rPr>
        <w:t xml:space="preserve">Электрооборудование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12В</w:t>
      </w:r>
    </w:p>
    <w:p w:rsidR="00562BEC" w:rsidRPr="0083473A" w:rsidRDefault="00562BEC" w:rsidP="00562B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sz w:val="24"/>
          <w:szCs w:val="24"/>
        </w:rPr>
        <w:t xml:space="preserve">Размер шин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3473A">
        <w:rPr>
          <w:rFonts w:ascii="Times New Roman" w:hAnsi="Times New Roman" w:cs="Times New Roman"/>
          <w:sz w:val="24"/>
          <w:szCs w:val="24"/>
        </w:rPr>
        <w:t xml:space="preserve"> 9.35-15</w:t>
      </w:r>
    </w:p>
    <w:p w:rsidR="00C828F6" w:rsidRPr="00E2598F" w:rsidRDefault="00C828F6" w:rsidP="00562BEC">
      <w:pPr>
        <w:pStyle w:val="a3"/>
        <w:spacing w:before="0" w:beforeAutospacing="0" w:after="0" w:afterAutospacing="0"/>
      </w:pPr>
    </w:p>
    <w:sectPr w:rsidR="00C828F6" w:rsidRPr="00E2598F" w:rsidSect="00902223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0AC"/>
    <w:rsid w:val="000E5ABB"/>
    <w:rsid w:val="001724F5"/>
    <w:rsid w:val="001F5DE2"/>
    <w:rsid w:val="003B53E3"/>
    <w:rsid w:val="00426B5B"/>
    <w:rsid w:val="00476B30"/>
    <w:rsid w:val="004A5659"/>
    <w:rsid w:val="004D30AC"/>
    <w:rsid w:val="004F2BEC"/>
    <w:rsid w:val="0052150E"/>
    <w:rsid w:val="00562BEC"/>
    <w:rsid w:val="00582BF1"/>
    <w:rsid w:val="005F49A5"/>
    <w:rsid w:val="006568A8"/>
    <w:rsid w:val="00686261"/>
    <w:rsid w:val="007C1A55"/>
    <w:rsid w:val="00902223"/>
    <w:rsid w:val="00952952"/>
    <w:rsid w:val="009B2B21"/>
    <w:rsid w:val="00A12AE0"/>
    <w:rsid w:val="00A148C3"/>
    <w:rsid w:val="00C828F6"/>
    <w:rsid w:val="00CD3CA7"/>
    <w:rsid w:val="00D11DC0"/>
    <w:rsid w:val="00D51407"/>
    <w:rsid w:val="00E2598F"/>
    <w:rsid w:val="00EF0F6E"/>
    <w:rsid w:val="00F8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2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28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1D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1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2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28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1D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1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2019-12-18T15:20:00Z</dcterms:created>
  <dcterms:modified xsi:type="dcterms:W3CDTF">2020-09-03T09:15:00Z</dcterms:modified>
</cp:coreProperties>
</file>