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D7" w:rsidRPr="004B21D7" w:rsidRDefault="004B21D7" w:rsidP="004B2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1D7">
        <w:rPr>
          <w:rFonts w:ascii="Times New Roman" w:hAnsi="Times New Roman" w:cs="Times New Roman"/>
          <w:b/>
          <w:sz w:val="28"/>
          <w:szCs w:val="28"/>
        </w:rPr>
        <w:t xml:space="preserve">Москвич-400-420А  4х2 4-х </w:t>
      </w:r>
      <w:proofErr w:type="spellStart"/>
      <w:r w:rsidRPr="004B21D7">
        <w:rPr>
          <w:rFonts w:ascii="Times New Roman" w:hAnsi="Times New Roman" w:cs="Times New Roman"/>
          <w:b/>
          <w:sz w:val="28"/>
          <w:szCs w:val="28"/>
        </w:rPr>
        <w:t>дверный</w:t>
      </w:r>
      <w:proofErr w:type="spellEnd"/>
      <w:r w:rsidRPr="004B21D7">
        <w:rPr>
          <w:rFonts w:ascii="Times New Roman" w:hAnsi="Times New Roman" w:cs="Times New Roman"/>
          <w:b/>
          <w:sz w:val="28"/>
          <w:szCs w:val="28"/>
        </w:rPr>
        <w:t xml:space="preserve"> малолитражный </w:t>
      </w:r>
      <w:proofErr w:type="spellStart"/>
      <w:r w:rsidRPr="004B21D7">
        <w:rPr>
          <w:rFonts w:ascii="Times New Roman" w:hAnsi="Times New Roman" w:cs="Times New Roman"/>
          <w:b/>
          <w:sz w:val="28"/>
          <w:szCs w:val="28"/>
        </w:rPr>
        <w:t>заднеприводный</w:t>
      </w:r>
      <w:proofErr w:type="spellEnd"/>
      <w:r w:rsidRPr="004B21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21D7">
        <w:rPr>
          <w:rFonts w:ascii="Times New Roman" w:hAnsi="Times New Roman" w:cs="Times New Roman"/>
          <w:b/>
          <w:sz w:val="28"/>
          <w:szCs w:val="28"/>
        </w:rPr>
        <w:t>кабриолимузин</w:t>
      </w:r>
      <w:proofErr w:type="spellEnd"/>
      <w:r w:rsidRPr="004B21D7">
        <w:rPr>
          <w:rFonts w:ascii="Times New Roman" w:hAnsi="Times New Roman" w:cs="Times New Roman"/>
          <w:b/>
          <w:sz w:val="28"/>
          <w:szCs w:val="28"/>
        </w:rPr>
        <w:t xml:space="preserve"> с мягкий брезентовым тентом, мест 4, полный вес 1.155 </w:t>
      </w:r>
      <w:proofErr w:type="spellStart"/>
      <w:r w:rsidRPr="004B21D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4B21D7">
        <w:rPr>
          <w:rFonts w:ascii="Times New Roman" w:hAnsi="Times New Roman" w:cs="Times New Roman"/>
          <w:b/>
          <w:sz w:val="28"/>
          <w:szCs w:val="28"/>
        </w:rPr>
        <w:t xml:space="preserve">, МЗМА-400 23 </w:t>
      </w:r>
      <w:proofErr w:type="spellStart"/>
      <w:r w:rsidRPr="004B21D7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4B21D7">
        <w:rPr>
          <w:rFonts w:ascii="Times New Roman" w:hAnsi="Times New Roman" w:cs="Times New Roman"/>
          <w:b/>
          <w:sz w:val="28"/>
          <w:szCs w:val="28"/>
        </w:rPr>
        <w:t>, 90 км/час, 17742 экз., г. Москва 1949-52 г.</w:t>
      </w:r>
    </w:p>
    <w:p w:rsidR="004B21D7" w:rsidRDefault="004B21D7" w:rsidP="007B5C5B">
      <w:pPr>
        <w:spacing w:after="0"/>
      </w:pPr>
    </w:p>
    <w:p w:rsidR="00D86E30" w:rsidRDefault="00D86E30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96A517" wp14:editId="56484F07">
            <wp:simplePos x="0" y="0"/>
            <wp:positionH relativeFrom="margin">
              <wp:posOffset>412115</wp:posOffset>
            </wp:positionH>
            <wp:positionV relativeFrom="margin">
              <wp:posOffset>993140</wp:posOffset>
            </wp:positionV>
            <wp:extent cx="5879465" cy="3790950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6E30" w:rsidRDefault="00D86E30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30" w:rsidRDefault="00D86E30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30" w:rsidRDefault="00D86E30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30" w:rsidRDefault="00D86E30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30" w:rsidRDefault="00D86E30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30" w:rsidRDefault="00D86E30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30" w:rsidRDefault="00D86E30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30" w:rsidRDefault="00D86E30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30" w:rsidRDefault="00D86E30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30" w:rsidRDefault="00D86E30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30" w:rsidRDefault="00D86E30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30" w:rsidRDefault="00D86E30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30" w:rsidRDefault="00D86E30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30" w:rsidRDefault="00D86E30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30" w:rsidRDefault="00D86E30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30" w:rsidRDefault="00D86E30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30" w:rsidRDefault="00D86E30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30" w:rsidRDefault="00D86E30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30" w:rsidRDefault="00D86E30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92A" w:rsidRPr="007B5C5B" w:rsidRDefault="00B36210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послевоенные годы появилась настоятельная необходимость налаживания массового производства своего, советского автомобиля, предназначенного для продажи в индивидуальное пользование и по своей конструкции наиболее пригодного для эксплуатации в советских дорожных условиях. Довоенный КИМ-10 по состоянию на 1945 год по многим деталям своей конструкции мог быть охарактеризован как безнадёжно устаревший. Хотя уцелевший экземпляр </w:t>
      </w:r>
      <w:proofErr w:type="spellStart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четырёхдверного</w:t>
      </w:r>
      <w:proofErr w:type="spellEnd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КИМ-10-52 демонстрировался в Кремле наряду с потенциальными иностранными прототипами для послевоенной малолитражной модели, шансов на возвращение в серийное производство у него уже практически не было.</w:t>
      </w:r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proofErr w:type="gramStart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же прототипа для первой советской послевоенном малолитражки выбор в конечном итоге пал на модель </w:t>
      </w:r>
      <w:proofErr w:type="spellStart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Opel</w:t>
      </w:r>
      <w:proofErr w:type="spellEnd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Kadett</w:t>
      </w:r>
      <w:proofErr w:type="spellEnd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K38 — сравнительно «свежую», находившуюся в производстве с 1937 года, хорошо отработанную для массового крупносерийного выпуска, на практике доказавшую свою высокую пригодность для советских дорог, имевшую достаточно крепкий несущий цельнометаллический кузов и сравнительно мощный (1074 см³, 23 </w:t>
      </w:r>
      <w:proofErr w:type="spellStart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.) четырёхтактный двигатель</w:t>
      </w:r>
      <w:r w:rsidR="0025192A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причём в</w:t>
      </w:r>
      <w:proofErr w:type="gramEnd"/>
      <w:r w:rsidR="0025192A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5192A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 из самых дорогих вариантов исполнения — </w:t>
      </w:r>
      <w:proofErr w:type="spellStart"/>
      <w:r w:rsidR="0025192A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четырёхдверном</w:t>
      </w:r>
      <w:proofErr w:type="spellEnd"/>
      <w:r w:rsidR="0025192A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независимой передней подвеской.</w:t>
      </w:r>
      <w:proofErr w:type="gramEnd"/>
    </w:p>
    <w:p w:rsidR="000E5ABB" w:rsidRPr="007B5C5B" w:rsidRDefault="0025192A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Значительная часть утраченной документации и оснастки для производства была воссоздана заново, причём работы производились в Германии по заказу Советской военной администрации (СВАГ) силами смешанных трудовых коллективов, состоявших из откомандированных советских и вольнонаёмных немецких специалистов. Кузов воссоздавало КБ в городе </w:t>
      </w:r>
      <w:proofErr w:type="spellStart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Шварценберге</w:t>
      </w:r>
      <w:proofErr w:type="spellEnd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работы над воссозданием силового агрегата велись в Берлине. Варианты с деревянными кузовами «фургон» и «универсал» разрабатывались в КБ на базе бывших заводов фирмы </w:t>
      </w:r>
      <w:proofErr w:type="spellStart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Auto</w:t>
      </w:r>
      <w:proofErr w:type="spellEnd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Union</w:t>
      </w:r>
      <w:proofErr w:type="spellEnd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Хемнице</w:t>
      </w:r>
      <w:proofErr w:type="spellEnd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Цшопау</w:t>
      </w:r>
      <w:proofErr w:type="spellEnd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Цвиккау</w:t>
      </w:r>
      <w:proofErr w:type="spellEnd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войны выпускавших деревянные кузова для автомобилей DKW. </w:t>
      </w:r>
      <w:r w:rsidR="00420C16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по конструкции «Москвич» и представлял собой копию довоенного «Кадета», он был спроектирован в значительной степени заново и не был связан с </w:t>
      </w:r>
      <w:r w:rsidR="00420C16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«Опелем» прямой технологической преемственностью, выпускаясь по большей части на новой производственной оснастке, созданной для него после войны взамен утраченной оригинальной.</w:t>
      </w:r>
    </w:p>
    <w:p w:rsidR="009515EE" w:rsidRPr="007B5C5B" w:rsidRDefault="009515EE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декабря 1946 года, через полтора года после начала подготовки производства, Завод малолитражных автомобилей (ЗМА, так после войны был переименован бывший КИМ) выпустил первый экземпляр новой модели, получившей названи</w:t>
      </w:r>
      <w:proofErr w:type="gramStart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е«</w:t>
      </w:r>
      <w:proofErr w:type="gramEnd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Москвич-400-420»: первым шёл номер двигателя, вторым — кузова. Вскоре после седана появились деревянные фургоны «Москвич-400-422» (1949—1956), кабриолеты </w:t>
      </w:r>
      <w:r w:rsidRPr="007B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«Москвич-400-420А»</w:t>
      </w:r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(1949—1952) и шасси с кабиной «Москвич-400-420К» (1954), на которые устанавливались разнообразные грузовые кузова. Существовала и медицинская версия 420М, которая отличалась фарой над ветровым стеклом, моющейся обивкой салона и набором медицинского оборудования внутри. В мае 1951 года появилась модернизированная коробка передач, с синхронизаторами на II—III передачах и более удобным рычагом переключения на рулевой колонке. В 1954 появилась более мощная модель двигателя — 401 (26 </w:t>
      </w:r>
      <w:proofErr w:type="spellStart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Соответственно, изменилось обозначение автомобиля — теперь базовый седан назывался «Москвич-401-420». Всего выпущено: 216 006 седанов, 17 742 кабриолета, 11 129 фургонов, соответственно 422 и 2 562 пикапов и фургонов. </w:t>
      </w:r>
    </w:p>
    <w:p w:rsidR="00FF1078" w:rsidRPr="007B5C5B" w:rsidRDefault="009515EE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первого «Москвича» одно время выпускались </w:t>
      </w:r>
      <w:proofErr w:type="spellStart"/>
      <w:r w:rsidRPr="007B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кабриолимузины</w:t>
      </w:r>
      <w:proofErr w:type="spellEnd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 немецкому образцу, Правда, оригинальный </w:t>
      </w:r>
      <w:proofErr w:type="spellStart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кабриолимузин</w:t>
      </w:r>
      <w:proofErr w:type="spellEnd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Opel</w:t>
      </w:r>
      <w:proofErr w:type="spellEnd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Kadett</w:t>
      </w:r>
      <w:proofErr w:type="spellEnd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 две двери, а советский был спроектирован заново уже на базе </w:t>
      </w:r>
      <w:proofErr w:type="spellStart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четырёхдверного</w:t>
      </w:r>
      <w:proofErr w:type="spellEnd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седана. </w:t>
      </w:r>
      <w:r w:rsidR="00FF1078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Ведущими конструкторами новой модели стали молодые специалисты С. Н. Лобов и Ю. И. </w:t>
      </w:r>
      <w:proofErr w:type="spellStart"/>
      <w:r w:rsidR="00FF1078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Полукарова</w:t>
      </w:r>
      <w:proofErr w:type="spellEnd"/>
      <w:r w:rsidR="00FF1078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работу координировали главные заводские кузовщики Л. И. Белкин и С. Д. </w:t>
      </w:r>
      <w:proofErr w:type="spellStart"/>
      <w:r w:rsidR="00FF1078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Чуразов</w:t>
      </w:r>
      <w:proofErr w:type="spellEnd"/>
      <w:r w:rsidR="00FF1078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C4A91" w:rsidRPr="007B5C5B" w:rsidRDefault="00FF1078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выпуск кабриолета планировалось освоить в 1948 году, но тогда удалось изготовить только четыре автомобиля, из которых два осталось на заводе для испытаний и два ушло в сбыт. Производство открытых «Москвичей» началось только в 1949 году.</w:t>
      </w:r>
      <w:r w:rsidR="007114AB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A91" w:rsidRPr="007B5C5B" w:rsidRDefault="001C4A91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кабриолете «Москвич», прежде всего, пришлось поставить жесткие дуги над рамками дверей, усиленные трубами цилиндрического сечения. Одновременно на них же монтировался </w:t>
      </w:r>
      <w:r w:rsidR="007114AB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съемн</w:t>
      </w:r>
      <w:r w:rsidR="007114AB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тент. </w:t>
      </w:r>
      <w:r w:rsidR="007114AB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складывался вручную особым способом, прямо в него укладывались дуги, после чего тент стягивался ремнями. </w:t>
      </w:r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одних дуг оказалось недостаточно. Для обеспечения требуемой жесткости кузова на кручение, в разных местах пришлось приваривать несколько десятков уголков и раскосов. В результате, снизить металлоемкост</w:t>
      </w:r>
      <w:r w:rsidR="00FF1078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кузова практически не удалось. </w:t>
      </w:r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брезентовый тент был утеплен с тыльной стороны байковой тканью, хорошо натягивался на дуги, поэтому зимой в машине было не намного холоднее, чем в базовом седане, а возможные </w:t>
      </w:r>
      <w:proofErr w:type="spellStart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неплотности</w:t>
      </w:r>
      <w:proofErr w:type="spellEnd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создавали вытяжную вентиляцию. Да и времена массовой эксплуатации открытых автомобилей в 50-х еще не были забыты. К ветровому стеклу натянутый тент пристегивали два кожаных ремня, а основание тента крепилось к торцу панели багажника оригинальным деревянным усилителем. </w:t>
      </w:r>
    </w:p>
    <w:p w:rsidR="00420C16" w:rsidRPr="007B5C5B" w:rsidRDefault="009515EE" w:rsidP="007B5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предпринятое для стимулирования спроса беспрецедентное для послевоенных лет снижение розничной стоимости открытого кузова по сравнению с закрытым (на самом деле кабриолет на базе закрытого автомобиля, тем более — с несущим кузовом, обходится в производстве намного дороже, и поэтому стоимость таких автомобилей всегда выше, чем у аналогичных с закрытым кузовом), советские автомобилисты не спешили приобретать кабриолеты ввиду их явной непрактичности</w:t>
      </w:r>
      <w:proofErr w:type="gramEnd"/>
      <w:r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климате большей части страны — относительно велик спрос на них был лишь в южных республиках Союза. </w:t>
      </w:r>
      <w:r w:rsidR="005A3A89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1952 году </w:t>
      </w:r>
      <w:r w:rsidR="006D63C1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с дефицитом стального листа была решена</w:t>
      </w:r>
      <w:r w:rsidR="00FF1078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63C1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производство</w:t>
      </w:r>
      <w:r w:rsidR="005A3A89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кабриолетов сочли нерентабельным</w:t>
      </w:r>
      <w:r w:rsidR="007114AB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1078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Непрактичность кузова в условиях сурового климата большинства регионов СССР сыграла роль в быстром снятии с производства открытых автомобилей. К тому же тент был недолговечен, быстро </w:t>
      </w:r>
      <w:proofErr w:type="gramStart"/>
      <w:r w:rsidR="00FF1078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перетирался в местах сгибов и во время дождя вода попадала</w:t>
      </w:r>
      <w:proofErr w:type="gramEnd"/>
      <w:r w:rsidR="00FF1078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салон. В 1952 году модель была снята с производства, хотя выпуск седана продолжался ещё четыре года. Всего было выпущено 17.742 кабриолета «Москвич-400-420А». </w:t>
      </w:r>
      <w:r w:rsidR="00420C16" w:rsidRPr="007B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Style w:val="a4"/>
        <w:tblW w:w="9210" w:type="dxa"/>
        <w:tblLook w:val="04A0" w:firstRow="1" w:lastRow="0" w:firstColumn="1" w:lastColumn="0" w:noHBand="0" w:noVBand="1"/>
      </w:tblPr>
      <w:tblGrid>
        <w:gridCol w:w="5174"/>
        <w:gridCol w:w="4036"/>
      </w:tblGrid>
      <w:tr w:rsidR="00FF1078" w:rsidRPr="00FF1078" w:rsidTr="007B5C5B">
        <w:tc>
          <w:tcPr>
            <w:tcW w:w="0" w:type="auto"/>
            <w:gridSpan w:val="2"/>
            <w:hideMark/>
          </w:tcPr>
          <w:p w:rsidR="00FF1078" w:rsidRPr="00FF1078" w:rsidRDefault="00FF1078" w:rsidP="007B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Техническая характеристика «Москвич-400-420» (в скобках отличающиеся данные по «Москвичу-401-420»)</w:t>
            </w:r>
          </w:p>
        </w:tc>
      </w:tr>
      <w:tr w:rsidR="00FF1078" w:rsidRPr="00FF1078" w:rsidTr="00D86E30">
        <w:tc>
          <w:tcPr>
            <w:tcW w:w="5321" w:type="dxa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мест: </w:t>
            </w:r>
          </w:p>
        </w:tc>
        <w:tc>
          <w:tcPr>
            <w:tcW w:w="3889" w:type="dxa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1078" w:rsidRPr="00FF1078" w:rsidTr="007B5C5B"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</w:t>
            </w:r>
          </w:p>
        </w:tc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км/час </w:t>
            </w:r>
          </w:p>
        </w:tc>
      </w:tr>
      <w:tr w:rsidR="00FF1078" w:rsidRPr="00FF1078" w:rsidTr="007B5C5B"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 при скорости 30-50 км/час </w:t>
            </w:r>
          </w:p>
        </w:tc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л/100 км </w:t>
            </w:r>
          </w:p>
        </w:tc>
      </w:tr>
      <w:tr w:rsidR="00FF1078" w:rsidRPr="00FF1078" w:rsidTr="007B5C5B"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Электрооборудование </w:t>
            </w:r>
          </w:p>
        </w:tc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V </w:t>
            </w:r>
          </w:p>
        </w:tc>
      </w:tr>
      <w:tr w:rsidR="00FF1078" w:rsidRPr="00FF1078" w:rsidTr="007B5C5B"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Аккумуляторная батарея </w:t>
            </w:r>
          </w:p>
        </w:tc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3СТЭ-65 (3СТЭ-60) </w:t>
            </w:r>
          </w:p>
        </w:tc>
      </w:tr>
      <w:tr w:rsidR="00FF1078" w:rsidRPr="00FF1078" w:rsidTr="007B5C5B"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Генератор </w:t>
            </w:r>
          </w:p>
        </w:tc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Г-28, 6V, 18A, 100W </w:t>
            </w:r>
          </w:p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позже Г-29 и Г-22</w:t>
            </w:r>
          </w:p>
        </w:tc>
      </w:tr>
      <w:tr w:rsidR="00FF1078" w:rsidRPr="00FF1078" w:rsidTr="007B5C5B"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Реле-регулятор </w:t>
            </w:r>
          </w:p>
        </w:tc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ЦБ4118 или РС28 </w:t>
            </w:r>
          </w:p>
        </w:tc>
      </w:tr>
      <w:tr w:rsidR="00FF1078" w:rsidRPr="00FF1078" w:rsidTr="007B5C5B"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Стартер </w:t>
            </w:r>
          </w:p>
        </w:tc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Bosch</w:t>
            </w:r>
            <w:proofErr w:type="spellEnd"/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07. 1947) позже СТ-28 и СТ-28Б</w:t>
            </w:r>
          </w:p>
        </w:tc>
      </w:tr>
      <w:tr w:rsidR="00FF1078" w:rsidRPr="00FF1078" w:rsidTr="007B5C5B"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Прерыватель-распределитель </w:t>
            </w:r>
          </w:p>
        </w:tc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Р-28 (Р-34)</w:t>
            </w:r>
          </w:p>
        </w:tc>
      </w:tr>
      <w:tr w:rsidR="00FF1078" w:rsidRPr="00FF1078" w:rsidTr="007B5C5B"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Свечи зажигания </w:t>
            </w:r>
          </w:p>
        </w:tc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НА-11/10А</w:t>
            </w:r>
            <w:r w:rsidR="007B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(А-11У)</w:t>
            </w:r>
          </w:p>
        </w:tc>
      </w:tr>
      <w:tr w:rsidR="00FF1078" w:rsidRPr="00FF1078" w:rsidTr="007B5C5B"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шин </w:t>
            </w:r>
          </w:p>
        </w:tc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5.60-16</w:t>
            </w:r>
          </w:p>
        </w:tc>
      </w:tr>
      <w:tr w:rsidR="00FF1078" w:rsidRPr="00FF1078" w:rsidTr="007B5C5B">
        <w:tc>
          <w:tcPr>
            <w:tcW w:w="0" w:type="auto"/>
            <w:gridSpan w:val="2"/>
            <w:hideMark/>
          </w:tcPr>
          <w:p w:rsidR="00FF1078" w:rsidRPr="00FF1078" w:rsidRDefault="00FF1078" w:rsidP="007B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автомобиля в снаряженном состоянии: </w:t>
            </w:r>
          </w:p>
        </w:tc>
      </w:tr>
      <w:tr w:rsidR="00FF1078" w:rsidRPr="00FF1078" w:rsidTr="007B5C5B"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нагрузки </w:t>
            </w:r>
            <w:proofErr w:type="gramStart"/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F1078" w:rsidRPr="00FF1078" w:rsidRDefault="00FF1078" w:rsidP="007B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855 кг </w:t>
            </w:r>
          </w:p>
        </w:tc>
      </w:tr>
      <w:tr w:rsidR="00FF1078" w:rsidRPr="00FF1078" w:rsidTr="007B5C5B"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нагрузкой 4 человека </w:t>
            </w:r>
            <w:proofErr w:type="gramStart"/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F1078" w:rsidRPr="00FF1078" w:rsidRDefault="00FF1078" w:rsidP="007B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1155 кг </w:t>
            </w:r>
          </w:p>
        </w:tc>
      </w:tr>
      <w:tr w:rsidR="00FF1078" w:rsidRPr="00FF1078" w:rsidTr="007B5C5B"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переднюю ось </w:t>
            </w:r>
          </w:p>
        </w:tc>
        <w:tc>
          <w:tcPr>
            <w:tcW w:w="0" w:type="auto"/>
            <w:hideMark/>
          </w:tcPr>
          <w:p w:rsidR="00FF1078" w:rsidRPr="00FF1078" w:rsidRDefault="00FF1078" w:rsidP="007B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="00D8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 </w:t>
            </w:r>
          </w:p>
        </w:tc>
      </w:tr>
      <w:tr w:rsidR="00FF1078" w:rsidRPr="00FF1078" w:rsidTr="007B5C5B"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заднюю ось </w:t>
            </w:r>
          </w:p>
        </w:tc>
        <w:tc>
          <w:tcPr>
            <w:tcW w:w="0" w:type="auto"/>
            <w:hideMark/>
          </w:tcPr>
          <w:p w:rsidR="00FF1078" w:rsidRPr="00FF1078" w:rsidRDefault="00FF1078" w:rsidP="007B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  <w:r w:rsidR="00D8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 </w:t>
            </w:r>
          </w:p>
        </w:tc>
      </w:tr>
      <w:tr w:rsidR="00FF1078" w:rsidRPr="00FF1078" w:rsidTr="007B5C5B">
        <w:tc>
          <w:tcPr>
            <w:tcW w:w="0" w:type="auto"/>
            <w:gridSpan w:val="2"/>
            <w:hideMark/>
          </w:tcPr>
          <w:p w:rsidR="00FF1078" w:rsidRPr="00FF1078" w:rsidRDefault="00FF1078" w:rsidP="007B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Дорожные просветы: </w:t>
            </w:r>
          </w:p>
        </w:tc>
      </w:tr>
      <w:tr w:rsidR="00FF1078" w:rsidRPr="00FF1078" w:rsidTr="007B5C5B">
        <w:trPr>
          <w:trHeight w:val="375"/>
        </w:trPr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передней осью</w:t>
            </w:r>
          </w:p>
        </w:tc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D8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 </w:t>
            </w:r>
          </w:p>
        </w:tc>
      </w:tr>
      <w:tr w:rsidR="00FF1078" w:rsidRPr="00FF1078" w:rsidTr="007B5C5B"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задней осью </w:t>
            </w:r>
          </w:p>
        </w:tc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D8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 </w:t>
            </w:r>
          </w:p>
        </w:tc>
      </w:tr>
      <w:tr w:rsidR="00FF1078" w:rsidRPr="00FF1078" w:rsidTr="007B5C5B">
        <w:tc>
          <w:tcPr>
            <w:tcW w:w="0" w:type="auto"/>
            <w:gridSpan w:val="2"/>
            <w:hideMark/>
          </w:tcPr>
          <w:p w:rsidR="00FF1078" w:rsidRPr="00FF1078" w:rsidRDefault="00FF1078" w:rsidP="007B5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поворота: </w:t>
            </w:r>
          </w:p>
        </w:tc>
      </w:tr>
      <w:tr w:rsidR="00FF1078" w:rsidRPr="00FF1078" w:rsidTr="007B5C5B"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колее переднего наружного колеса </w:t>
            </w:r>
          </w:p>
        </w:tc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  <w:r w:rsidR="00D8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</w:p>
        </w:tc>
      </w:tr>
      <w:tr w:rsidR="00FF1078" w:rsidRPr="00FF1078" w:rsidTr="007B5C5B">
        <w:trPr>
          <w:trHeight w:val="375"/>
        </w:trPr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</w:t>
            </w:r>
            <w:proofErr w:type="gramEnd"/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наиболее выступающей части </w:t>
            </w:r>
          </w:p>
        </w:tc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 м </w:t>
            </w:r>
          </w:p>
        </w:tc>
      </w:tr>
      <w:tr w:rsidR="00FF1078" w:rsidRPr="00FF1078" w:rsidTr="007B5C5B">
        <w:tc>
          <w:tcPr>
            <w:tcW w:w="0" w:type="auto"/>
            <w:gridSpan w:val="2"/>
            <w:hideMark/>
          </w:tcPr>
          <w:p w:rsidR="00FF1078" w:rsidRPr="00FF1078" w:rsidRDefault="007B5C5B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Подвеска передняя: </w:t>
            </w:r>
            <w:r w:rsidR="00FF1078"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независимая, пружинная, с продольными рычагами,</w:t>
            </w:r>
            <w:r w:rsidR="00FF1078"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амортизаторы гидравлические, одностороннего действия</w:t>
            </w:r>
          </w:p>
        </w:tc>
      </w:tr>
      <w:tr w:rsidR="00FF1078" w:rsidRPr="00FF1078" w:rsidTr="007B5C5B">
        <w:tc>
          <w:tcPr>
            <w:tcW w:w="0" w:type="auto"/>
            <w:gridSpan w:val="2"/>
            <w:hideMark/>
          </w:tcPr>
          <w:p w:rsidR="00FF1078" w:rsidRPr="00FF1078" w:rsidRDefault="007B5C5B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Подвеска задняя: </w:t>
            </w:r>
            <w:r w:rsidR="00FF1078"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зависимая, на продольных полуэллиптических рессорах</w:t>
            </w:r>
            <w:r w:rsidR="00FF1078"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амортизаторы гидравлические одностороннего действия</w:t>
            </w:r>
          </w:p>
        </w:tc>
      </w:tr>
      <w:tr w:rsidR="00FF1078" w:rsidRPr="00FF1078" w:rsidTr="007B5C5B">
        <w:tc>
          <w:tcPr>
            <w:tcW w:w="0" w:type="auto"/>
            <w:gridSpan w:val="2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Рулевой механизм: глобоидальный червяк и </w:t>
            </w:r>
            <w:proofErr w:type="spellStart"/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двухгребневый</w:t>
            </w:r>
            <w:proofErr w:type="spellEnd"/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ролик, передаточное отношение — 15                                 </w:t>
            </w:r>
          </w:p>
        </w:tc>
      </w:tr>
      <w:tr w:rsidR="00FF1078" w:rsidRPr="00FF1078" w:rsidTr="007B5C5B">
        <w:tc>
          <w:tcPr>
            <w:tcW w:w="0" w:type="auto"/>
            <w:gridSpan w:val="2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 ножной: колодочный, на все колеса с гидравлическим приводом</w:t>
            </w:r>
          </w:p>
        </w:tc>
      </w:tr>
      <w:tr w:rsidR="00FF1078" w:rsidRPr="00FF1078" w:rsidTr="007B5C5B">
        <w:tc>
          <w:tcPr>
            <w:tcW w:w="0" w:type="auto"/>
            <w:gridSpan w:val="2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Тормоз ручной: колодочный, на задние колеса с механическим приводом </w:t>
            </w:r>
          </w:p>
        </w:tc>
      </w:tr>
      <w:tr w:rsidR="00FF1078" w:rsidRPr="00FF1078" w:rsidTr="007B5C5B">
        <w:tc>
          <w:tcPr>
            <w:tcW w:w="0" w:type="auto"/>
            <w:gridSpan w:val="2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Сцепление: однодисковое, сухое с гасителем крутильных колебаний</w:t>
            </w:r>
          </w:p>
        </w:tc>
      </w:tr>
      <w:tr w:rsidR="00FF1078" w:rsidRPr="00FF1078" w:rsidTr="007B5C5B">
        <w:tc>
          <w:tcPr>
            <w:tcW w:w="0" w:type="auto"/>
            <w:gridSpan w:val="2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передач: механическая, трехступенчатая, двухходовая, без синхронизаторов</w:t>
            </w:r>
          </w:p>
        </w:tc>
      </w:tr>
      <w:tr w:rsidR="00FF1078" w:rsidRPr="00FF1078" w:rsidTr="007B5C5B">
        <w:tc>
          <w:tcPr>
            <w:tcW w:w="0" w:type="auto"/>
            <w:gridSpan w:val="2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Передаточные числа трехступенчатой коробки передач: </w:t>
            </w:r>
          </w:p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— 3,56; II — 1,73; III — 1,00; задний ход — 4,44</w:t>
            </w: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 — 3,53; II — 1,74; III — 1,00; задний ход — 4,61)</w:t>
            </w:r>
          </w:p>
        </w:tc>
      </w:tr>
    </w:tbl>
    <w:p w:rsidR="00FF1078" w:rsidRPr="00FF1078" w:rsidRDefault="00FF1078" w:rsidP="007B5C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5796"/>
        <w:gridCol w:w="3384"/>
      </w:tblGrid>
      <w:tr w:rsidR="00FF1078" w:rsidRPr="00FF1078" w:rsidTr="007B5C5B">
        <w:tc>
          <w:tcPr>
            <w:tcW w:w="0" w:type="auto"/>
            <w:gridSpan w:val="2"/>
            <w:tcBorders>
              <w:top w:val="nil"/>
            </w:tcBorders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</w:tr>
      <w:tr w:rsidR="00FF1078" w:rsidRPr="00FF1078" w:rsidTr="007B5C5B">
        <w:tc>
          <w:tcPr>
            <w:tcW w:w="0" w:type="auto"/>
            <w:gridSpan w:val="2"/>
            <w:hideMark/>
          </w:tcPr>
          <w:p w:rsidR="00FF1078" w:rsidRPr="00FF1078" w:rsidRDefault="004B21D7" w:rsidP="004B2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МЗМА-</w:t>
            </w:r>
            <w:r w:rsidR="00FF1078"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(401), карбюраторный, четырехтактный,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1078"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четырехцилиндровый, рядный, </w:t>
            </w:r>
            <w:proofErr w:type="spellStart"/>
            <w:r w:rsidR="00FF1078"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</w:p>
        </w:tc>
      </w:tr>
      <w:tr w:rsidR="00FF1078" w:rsidRPr="00FF1078" w:rsidTr="007B5C5B">
        <w:tc>
          <w:tcPr>
            <w:tcW w:w="5776" w:type="dxa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 </w:t>
            </w:r>
          </w:p>
        </w:tc>
        <w:tc>
          <w:tcPr>
            <w:tcW w:w="3404" w:type="dxa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  <w:r w:rsidR="00D8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</w:tr>
      <w:tr w:rsidR="00FF1078" w:rsidRPr="00FF1078" w:rsidTr="007B5C5B"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 </w:t>
            </w:r>
          </w:p>
        </w:tc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D8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</w:tr>
      <w:tr w:rsidR="00FF1078" w:rsidRPr="00FF1078" w:rsidTr="007B5C5B"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Литраж двигателя </w:t>
            </w:r>
          </w:p>
        </w:tc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 см3</w:t>
            </w:r>
          </w:p>
        </w:tc>
      </w:tr>
      <w:tr w:rsidR="00FF1078" w:rsidRPr="00FF1078" w:rsidTr="007B5C5B"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сжатия </w:t>
            </w:r>
          </w:p>
        </w:tc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5,8 (6,2) </w:t>
            </w:r>
          </w:p>
        </w:tc>
      </w:tr>
      <w:tr w:rsidR="00FF1078" w:rsidRPr="00FF1078" w:rsidTr="007B5C5B"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клапанов </w:t>
            </w:r>
          </w:p>
        </w:tc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1078" w:rsidRPr="00FF1078" w:rsidTr="007B5C5B"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работы цилиндров двигателя </w:t>
            </w:r>
          </w:p>
        </w:tc>
        <w:tc>
          <w:tcPr>
            <w:tcW w:w="0" w:type="auto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1-3-4-2</w:t>
            </w:r>
          </w:p>
        </w:tc>
      </w:tr>
      <w:tr w:rsidR="00FF1078" w:rsidRPr="00FF1078" w:rsidTr="007B5C5B">
        <w:tc>
          <w:tcPr>
            <w:tcW w:w="0" w:type="auto"/>
            <w:gridSpan w:val="2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Карбюратор: К-24, позже К-24А, К-25 и К-25А </w:t>
            </w:r>
          </w:p>
        </w:tc>
      </w:tr>
      <w:tr w:rsidR="00FF1078" w:rsidRPr="00FF1078" w:rsidTr="007B5C5B">
        <w:tc>
          <w:tcPr>
            <w:tcW w:w="0" w:type="auto"/>
            <w:gridSpan w:val="2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мощность: 23 л. с. при 3600 </w:t>
            </w:r>
            <w:proofErr w:type="gramStart"/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 (26 л. с. при 4000 об/мин)</w:t>
            </w:r>
          </w:p>
        </w:tc>
      </w:tr>
      <w:tr w:rsidR="00FF1078" w:rsidRPr="00FF1078" w:rsidTr="007B5C5B">
        <w:tc>
          <w:tcPr>
            <w:tcW w:w="0" w:type="auto"/>
            <w:gridSpan w:val="2"/>
            <w:hideMark/>
          </w:tcPr>
          <w:p w:rsidR="00FF1078" w:rsidRPr="00FF1078" w:rsidRDefault="00FF1078" w:rsidP="007B5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крутящий момент: 55 </w:t>
            </w:r>
            <w:proofErr w:type="spellStart"/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2000 об/мин (58 </w:t>
            </w:r>
            <w:proofErr w:type="spellStart"/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2200 </w:t>
            </w:r>
            <w:proofErr w:type="gramStart"/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</w:tr>
    </w:tbl>
    <w:p w:rsidR="00FF1078" w:rsidRDefault="00FF1078" w:rsidP="007B5C5B">
      <w:pPr>
        <w:spacing w:after="0"/>
      </w:pPr>
    </w:p>
    <w:sectPr w:rsidR="00FF1078" w:rsidSect="00D86E30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CB"/>
    <w:rsid w:val="000E5ABB"/>
    <w:rsid w:val="001C4A91"/>
    <w:rsid w:val="0025192A"/>
    <w:rsid w:val="00420C16"/>
    <w:rsid w:val="004B21D7"/>
    <w:rsid w:val="0052150E"/>
    <w:rsid w:val="005A3A89"/>
    <w:rsid w:val="006D63C1"/>
    <w:rsid w:val="007114AB"/>
    <w:rsid w:val="007B5C5B"/>
    <w:rsid w:val="009515EE"/>
    <w:rsid w:val="00B36210"/>
    <w:rsid w:val="00D86E30"/>
    <w:rsid w:val="00F40CCB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">
    <w:name w:val="style2"/>
    <w:basedOn w:val="a0"/>
    <w:rsid w:val="00FF1078"/>
  </w:style>
  <w:style w:type="table" w:styleId="a4">
    <w:name w:val="Table Grid"/>
    <w:basedOn w:val="a1"/>
    <w:uiPriority w:val="59"/>
    <w:rsid w:val="007B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">
    <w:name w:val="style2"/>
    <w:basedOn w:val="a0"/>
    <w:rsid w:val="00FF1078"/>
  </w:style>
  <w:style w:type="table" w:styleId="a4">
    <w:name w:val="Table Grid"/>
    <w:basedOn w:val="a1"/>
    <w:uiPriority w:val="59"/>
    <w:rsid w:val="007B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DC13-2F9B-4704-B2B1-80A579B6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2018-12-28T16:38:00Z</dcterms:created>
  <dcterms:modified xsi:type="dcterms:W3CDTF">2018-12-29T08:50:00Z</dcterms:modified>
</cp:coreProperties>
</file>