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3E" w:rsidRPr="00307C3E" w:rsidRDefault="00307C3E" w:rsidP="00307C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03-253 ГАЗ М-72 4х4 4-дверный легковой вездеход, мест 5, снаряжённый вес 1.615 </w:t>
      </w:r>
      <w:proofErr w:type="spellStart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2.04 </w:t>
      </w:r>
      <w:proofErr w:type="spellStart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52/55 </w:t>
      </w:r>
      <w:proofErr w:type="spellStart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90 км/час, 1-ый в мире </w:t>
      </w:r>
      <w:proofErr w:type="spellStart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полноприводный</w:t>
      </w:r>
      <w:proofErr w:type="spellEnd"/>
      <w:r w:rsidRPr="0030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несущим кузовом, 4677 экз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ГАЗ г. Горький 1955-58 г.</w:t>
      </w:r>
    </w:p>
    <w:p w:rsidR="00307C3E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C1EAD3" wp14:editId="1B5A6092">
            <wp:simplePos x="0" y="0"/>
            <wp:positionH relativeFrom="margin">
              <wp:posOffset>514350</wp:posOffset>
            </wp:positionH>
            <wp:positionV relativeFrom="margin">
              <wp:posOffset>647700</wp:posOffset>
            </wp:positionV>
            <wp:extent cx="5168265" cy="32016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AF" w:rsidRDefault="003C0EAF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783" w:rsidRDefault="00307C3E" w:rsidP="007A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4E2783" w:rsidRPr="004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</w:t>
      </w:r>
      <w:proofErr w:type="spellStart"/>
      <w:r w:rsidR="004E2783" w:rsidRPr="004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Полажинец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Компиляция с незначительными уточнениями.</w:t>
      </w:r>
    </w:p>
    <w:p w:rsidR="00307C3E" w:rsidRDefault="00307C3E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39" w:rsidRDefault="007A4039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</w:t>
      </w:r>
      <w:proofErr w:type="spellStart"/>
      <w:r w:rsidRPr="007A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7A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играли особо важную роль не только для армии. Бездорожье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 и должностей не различает, а начальству тоже приходится ездить в места, где мало какой автомобиль может пробраться. Причем начальникам нужно нечто покомфор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табельнее, потеплее,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7A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посолиднее «газика». </w:t>
      </w:r>
      <w:r w:rsidR="00C31219"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техническое задание в начале 1954 года получили горьковские конструкторы, которым предстояло создать на базе ГАЗ-М20 </w:t>
      </w:r>
      <w:proofErr w:type="spellStart"/>
      <w:r w:rsidR="00C31219"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полноприводную</w:t>
      </w:r>
      <w:proofErr w:type="spellEnd"/>
      <w:r w:rsidR="00C31219"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машину, не уступающую «исходнику» по уровню комфорта, </w:t>
      </w:r>
      <w:r w:rsid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1219"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проходимости близкую к ГАЗ-69.</w:t>
      </w:r>
    </w:p>
    <w:p w:rsidR="00BF44CF" w:rsidRDefault="00C31219" w:rsidP="00BF44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разработке этой модели конструкторы столкнулись с рядом серьезных проблем. Во-первых, пришлось сразу отказаться от идеи скрестить рамное шасси горьковского внедорожника с кузовом Победы, поскольку такая конструкция получилась бы перегруженной. Во-вторых, просто приварить к днищу кронштейны для деталей и узлов </w:t>
      </w:r>
      <w:proofErr w:type="spellStart"/>
      <w:r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трансмиссии было нельзя – это нарушило бы характеристики прочности и жесткости «</w:t>
      </w:r>
      <w:proofErr w:type="spellStart"/>
      <w:r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победовского</w:t>
      </w:r>
      <w:proofErr w:type="spellEnd"/>
      <w:r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кузова, рассчитанного на </w:t>
      </w:r>
      <w:proofErr w:type="spellStart"/>
      <w:r w:rsidR="004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заднеприводные</w:t>
      </w:r>
      <w:proofErr w:type="spellEnd"/>
      <w:r w:rsidRPr="00C3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подвески. А жесткие передние рессоры и тяжелые мосты вместе с остальными агрегатами внедорожника просто «порвали» бы несущую конструкцию кузова ГАЗ-М20.</w:t>
      </w:r>
      <w:r w:rsidR="004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2BD" w:rsidRP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</w:t>
      </w:r>
      <w:proofErr w:type="gramStart"/>
      <w:r w:rsidR="004412BD" w:rsidRP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412BD" w:rsidRP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монтаж компонентов полного привода требовал удаления некоторых элементов пола – то есть, еще большего ослабления силовой структуры!</w:t>
      </w:r>
      <w:r w:rsid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412BD" w:rsidRP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онструкторам пришлось пойти иным путём, занявшись серьезным усилением </w:t>
      </w:r>
    </w:p>
    <w:p w:rsidR="00BF44CF" w:rsidRDefault="004412BD" w:rsidP="00BF44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при минимальном увеличении его веса.</w:t>
      </w:r>
    </w:p>
    <w:p w:rsidR="004412BD" w:rsidRDefault="004412BD" w:rsidP="00BF44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1954 году впервые в советском автомобилестроении в Горьком запустили научно-исследовательскую лабораторию электрических испытаний, оборудование которой позволяло измерить усилия в любой точке кузова, к которой был подключен специальный тензометрический датчик. Это дало конструкторам возможность понять, какие именно элементы кузова подвергаются критическим нагрузкам и требуют обязательного усиления, а на какие детали воздействуют небольшие усилия.</w:t>
      </w:r>
    </w:p>
    <w:p w:rsidR="00BF44CF" w:rsidRDefault="00BF44CF" w:rsidP="00BC7E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результатов испытаний, кузовщики во главе с Абрамом Исааковичем Гором быстро изготовили </w:t>
      </w:r>
      <w:proofErr w:type="spellStart"/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подмоторную</w:t>
      </w:r>
      <w:proofErr w:type="spellEnd"/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раму и раскосы, поперечный усилитель моторного щита, </w:t>
      </w:r>
      <w:r w:rsidR="00F2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крепления передних рессор, </w:t>
      </w:r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короба для днища и усилители стоек крыши.</w:t>
      </w:r>
      <w:r w:rsid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14 деталей прибавили к снаряженной массе всего 23 кг, но при этом жесткость кузова на кручен</w:t>
      </w:r>
      <w:r w:rsid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увеличилась</w:t>
      </w:r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50%, а на изгиб – на 30%!</w:t>
      </w:r>
      <w:r w:rsidR="00F2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практически сохранив прежний вес, кузов </w:t>
      </w:r>
      <w:proofErr w:type="spellStart"/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="00BC7EFA"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стал намного жестче и прочнее. Немаловажно, что прибавка жесткости произошла именно там, где было необходимо, сохранив требуемую эластичность силовой структуры несущего кузова.</w:t>
      </w:r>
    </w:p>
    <w:p w:rsidR="00AA3E1F" w:rsidRDefault="00BC7EFA" w:rsidP="00AA3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конструкторы позаимствовали многие узлы и агрегаты у ГАЗ-69, даже эти детали потребовали многочисленных доработок, с</w:t>
      </w:r>
      <w:r w:rsidR="00F20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вязанных с другими размерами и</w:t>
      </w:r>
      <w:r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машины и её более «легковым» назначением. Поэтому количество листов в рессорах изменили: спереди добавили один, а сзади – напротив, по одному убрали, причем изменилась и длина самих рессор. </w:t>
      </w:r>
      <w:r w:rsidR="00431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bookmarkStart w:id="0" w:name="_GoBack"/>
      <w:bookmarkEnd w:id="0"/>
      <w:r w:rsidR="00F203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 подвеске</w:t>
      </w:r>
      <w:r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стабилизатор поп</w:t>
      </w:r>
      <w:r w:rsidR="000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еречной устойчивости. Уменьшенная передняя колея потребовала</w:t>
      </w:r>
      <w:r w:rsidR="00D1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доработки левого</w:t>
      </w:r>
      <w:r w:rsidRPr="00BC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чулка переднего моста, что потянуло за собой и модернизацию рулевых тяг.</w:t>
      </w:r>
      <w:r w:rsidR="00D1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E1F" w:rsidRPr="008D2ACF">
        <w:rPr>
          <w:rFonts w:ascii="Times New Roman" w:hAnsi="Times New Roman" w:cs="Times New Roman"/>
          <w:sz w:val="24"/>
          <w:szCs w:val="24"/>
        </w:rPr>
        <w:t>Внутреннее устройство и размеры шарниров</w:t>
      </w:r>
      <w:r w:rsidR="00AA3E1F">
        <w:rPr>
          <w:rFonts w:ascii="Times New Roman" w:hAnsi="Times New Roman" w:cs="Times New Roman"/>
          <w:sz w:val="24"/>
          <w:szCs w:val="24"/>
        </w:rPr>
        <w:t xml:space="preserve"> </w:t>
      </w:r>
      <w:r w:rsidR="00AA3E1F" w:rsidRPr="00924029">
        <w:rPr>
          <w:rFonts w:ascii="Times New Roman" w:hAnsi="Times New Roman" w:cs="Times New Roman"/>
          <w:sz w:val="24"/>
          <w:szCs w:val="24"/>
        </w:rPr>
        <w:t xml:space="preserve">равных угловых скоростей типа </w:t>
      </w:r>
      <w:proofErr w:type="spellStart"/>
      <w:r w:rsidR="00AA3E1F" w:rsidRPr="00924029">
        <w:rPr>
          <w:rFonts w:ascii="Times New Roman" w:hAnsi="Times New Roman" w:cs="Times New Roman"/>
          <w:sz w:val="24"/>
          <w:szCs w:val="24"/>
        </w:rPr>
        <w:t>бендикс</w:t>
      </w:r>
      <w:proofErr w:type="spellEnd"/>
      <w:r w:rsidR="00AA3E1F" w:rsidRPr="008D2ACF">
        <w:rPr>
          <w:rFonts w:ascii="Times New Roman" w:hAnsi="Times New Roman" w:cs="Times New Roman"/>
          <w:sz w:val="24"/>
          <w:szCs w:val="24"/>
        </w:rPr>
        <w:t xml:space="preserve"> ГАЗ-69</w:t>
      </w:r>
      <w:r w:rsidR="00AA3E1F">
        <w:rPr>
          <w:rFonts w:ascii="Times New Roman" w:hAnsi="Times New Roman" w:cs="Times New Roman"/>
          <w:sz w:val="24"/>
          <w:szCs w:val="24"/>
        </w:rPr>
        <w:t xml:space="preserve"> </w:t>
      </w:r>
      <w:r w:rsidR="00AA3E1F" w:rsidRPr="008D2ACF">
        <w:rPr>
          <w:rFonts w:ascii="Times New Roman" w:hAnsi="Times New Roman" w:cs="Times New Roman"/>
          <w:sz w:val="24"/>
          <w:szCs w:val="24"/>
        </w:rPr>
        <w:t>и М-72 — одинаковы. Разница лишь в длине левых ведущих вилок. Вилки ГАЗ-69 на 42,5 мм длиннее вилок М-72.</w:t>
      </w:r>
    </w:p>
    <w:p w:rsidR="00BC7EFA" w:rsidRDefault="00AA3E1F" w:rsidP="00BC7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E1F">
        <w:rPr>
          <w:rFonts w:ascii="Times New Roman" w:hAnsi="Times New Roman" w:cs="Times New Roman"/>
          <w:sz w:val="24"/>
          <w:szCs w:val="24"/>
        </w:rPr>
        <w:t>Кроме того, на ГАЗ-М72 применили оригинальный задний мост нового образца с полуразгруженными полуосями</w:t>
      </w:r>
      <w:r w:rsidR="00CD1548" w:rsidRPr="00924029">
        <w:rPr>
          <w:rFonts w:ascii="Times New Roman" w:hAnsi="Times New Roman" w:cs="Times New Roman"/>
          <w:sz w:val="24"/>
          <w:szCs w:val="24"/>
        </w:rPr>
        <w:t>, которые опирались на однорядные шариковые подшипники. Съемных ступиц не было, а колеса крепились непо</w:t>
      </w:r>
      <w:r w:rsidR="00CD1548">
        <w:rPr>
          <w:rFonts w:ascii="Times New Roman" w:hAnsi="Times New Roman" w:cs="Times New Roman"/>
          <w:sz w:val="24"/>
          <w:szCs w:val="24"/>
        </w:rPr>
        <w:t>средственно к фланцам полуосей. Он</w:t>
      </w:r>
      <w:r w:rsidRPr="00AA3E1F">
        <w:rPr>
          <w:rFonts w:ascii="Times New Roman" w:hAnsi="Times New Roman" w:cs="Times New Roman"/>
          <w:sz w:val="24"/>
          <w:szCs w:val="24"/>
        </w:rPr>
        <w:t xml:space="preserve"> мог выдержать «внедорожные» нагрузки, но при этом был куда легче, чем мост «козлика».</w:t>
      </w:r>
    </w:p>
    <w:p w:rsidR="00CD1548" w:rsidRDefault="00CD1548" w:rsidP="00BC7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548">
        <w:rPr>
          <w:rFonts w:ascii="Times New Roman" w:hAnsi="Times New Roman" w:cs="Times New Roman"/>
          <w:sz w:val="24"/>
          <w:szCs w:val="24"/>
        </w:rPr>
        <w:t xml:space="preserve">Двигатель также подвергли доработке: благодаря поднятой с 6,2 до 6,5 степени сжатия немного увеличилась его максимальная мощность (на 3 </w:t>
      </w:r>
      <w:proofErr w:type="spellStart"/>
      <w:r w:rsidRPr="00CD154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CD154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D1548">
        <w:rPr>
          <w:rFonts w:ascii="Times New Roman" w:hAnsi="Times New Roman" w:cs="Times New Roman"/>
          <w:sz w:val="24"/>
          <w:szCs w:val="24"/>
        </w:rPr>
        <w:t xml:space="preserve">. – до 55 </w:t>
      </w:r>
      <w:proofErr w:type="spellStart"/>
      <w:r w:rsidRPr="00CD154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CD154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D1548">
        <w:rPr>
          <w:rFonts w:ascii="Times New Roman" w:hAnsi="Times New Roman" w:cs="Times New Roman"/>
          <w:sz w:val="24"/>
          <w:szCs w:val="24"/>
        </w:rPr>
        <w:t>.), а еще мотор получил куда более эффективную систему охлажден</w:t>
      </w:r>
      <w:r w:rsidR="00FE49EC">
        <w:rPr>
          <w:rFonts w:ascii="Times New Roman" w:hAnsi="Times New Roman" w:cs="Times New Roman"/>
          <w:sz w:val="24"/>
          <w:szCs w:val="24"/>
        </w:rPr>
        <w:t>ия с масляным радиатором и 6-</w:t>
      </w:r>
      <w:r w:rsidRPr="00CD1548">
        <w:rPr>
          <w:rFonts w:ascii="Times New Roman" w:hAnsi="Times New Roman" w:cs="Times New Roman"/>
          <w:sz w:val="24"/>
          <w:szCs w:val="24"/>
        </w:rPr>
        <w:t>лопастной крыльчаткой вентилятора.</w:t>
      </w:r>
    </w:p>
    <w:p w:rsidR="00E33624" w:rsidRDefault="00E33624" w:rsidP="00BC7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29">
        <w:rPr>
          <w:rFonts w:ascii="Times New Roman" w:hAnsi="Times New Roman" w:cs="Times New Roman"/>
          <w:sz w:val="24"/>
          <w:szCs w:val="24"/>
        </w:rPr>
        <w:t xml:space="preserve">Оборудование кузова нового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924029">
        <w:rPr>
          <w:rFonts w:ascii="Times New Roman" w:hAnsi="Times New Roman" w:cs="Times New Roman"/>
          <w:sz w:val="24"/>
          <w:szCs w:val="24"/>
        </w:rPr>
        <w:t xml:space="preserve"> автомобиля было таким же, как и у М-20: мягкая обивка салона,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опитель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часы, 2-диапазонный</w:t>
      </w:r>
      <w:r w:rsidRPr="00924029">
        <w:rPr>
          <w:rFonts w:ascii="Times New Roman" w:hAnsi="Times New Roman" w:cs="Times New Roman"/>
          <w:sz w:val="24"/>
          <w:szCs w:val="24"/>
        </w:rPr>
        <w:t xml:space="preserve"> радиоприемник. Для управления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924029">
        <w:rPr>
          <w:rFonts w:ascii="Times New Roman" w:hAnsi="Times New Roman" w:cs="Times New Roman"/>
          <w:sz w:val="24"/>
          <w:szCs w:val="24"/>
        </w:rPr>
        <w:t xml:space="preserve"> трансмиссией появились новые рычаги. Под комбинацией приборов укреплялась табличка с памяткой водителю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4029">
        <w:rPr>
          <w:rFonts w:ascii="Times New Roman" w:hAnsi="Times New Roman" w:cs="Times New Roman"/>
          <w:sz w:val="24"/>
          <w:szCs w:val="24"/>
        </w:rPr>
        <w:t xml:space="preserve"> на ней схема управления демультипликатором и таблица максимальных скоростей на каждой передаче.</w:t>
      </w:r>
    </w:p>
    <w:p w:rsidR="004412BD" w:rsidRDefault="00FE49EC" w:rsidP="007A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EC">
        <w:rPr>
          <w:rFonts w:ascii="Times New Roman" w:hAnsi="Times New Roman" w:cs="Times New Roman"/>
          <w:sz w:val="24"/>
          <w:szCs w:val="24"/>
        </w:rPr>
        <w:t xml:space="preserve">Реальные испытания первых прототипов показали, </w:t>
      </w:r>
      <w:proofErr w:type="gramStart"/>
      <w:r w:rsidRPr="00FE49E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E49EC">
        <w:rPr>
          <w:rFonts w:ascii="Times New Roman" w:hAnsi="Times New Roman" w:cs="Times New Roman"/>
          <w:sz w:val="24"/>
          <w:szCs w:val="24"/>
        </w:rPr>
        <w:t xml:space="preserve"> несмотря на доработанную систему охлаждения, двигатель «легкового внедорожника» склонен к перегреву. Внимательно изучив вопрос, конструкторы пришли к выводу, что причиной проблемы является форма облицовки радиатора ГАЗ-М20 </w:t>
      </w:r>
      <w:proofErr w:type="gramStart"/>
      <w:r w:rsidRPr="00FE49E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49EC">
        <w:rPr>
          <w:rFonts w:ascii="Times New Roman" w:hAnsi="Times New Roman" w:cs="Times New Roman"/>
          <w:sz w:val="24"/>
          <w:szCs w:val="24"/>
        </w:rPr>
        <w:t xml:space="preserve"> множеством горизонтальных перемычек, так называемая «тельняшка»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49EC">
        <w:rPr>
          <w:rFonts w:ascii="Times New Roman" w:hAnsi="Times New Roman" w:cs="Times New Roman"/>
          <w:sz w:val="24"/>
          <w:szCs w:val="24"/>
        </w:rPr>
        <w:t>не пропускающих необходимое количество воздуха при движении на малых скоростях.</w:t>
      </w:r>
      <w:r w:rsidR="00E34BD5">
        <w:rPr>
          <w:rFonts w:ascii="Times New Roman" w:hAnsi="Times New Roman" w:cs="Times New Roman"/>
          <w:sz w:val="24"/>
          <w:szCs w:val="24"/>
        </w:rPr>
        <w:t xml:space="preserve"> </w:t>
      </w:r>
      <w:r w:rsidR="00E34BD5" w:rsidRPr="00E34BD5">
        <w:rPr>
          <w:rFonts w:ascii="Times New Roman" w:hAnsi="Times New Roman" w:cs="Times New Roman"/>
          <w:sz w:val="24"/>
          <w:szCs w:val="24"/>
        </w:rPr>
        <w:t xml:space="preserve">Именно поэтому на </w:t>
      </w:r>
      <w:proofErr w:type="spellStart"/>
      <w:r w:rsidR="00E34BD5" w:rsidRPr="00E34BD5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E34BD5" w:rsidRPr="00E34BD5">
        <w:rPr>
          <w:rFonts w:ascii="Times New Roman" w:hAnsi="Times New Roman" w:cs="Times New Roman"/>
          <w:sz w:val="24"/>
          <w:szCs w:val="24"/>
        </w:rPr>
        <w:t xml:space="preserve"> оперативно разработали новую облицовку радиатора, элементы которой были расположены на большем расстоянии друг от друга. Чтобы не выпускать несколько различных вариантов одной и той же детали, осенью 1955 года эту облицовку начали ставить и на</w:t>
      </w:r>
      <w:r w:rsidR="00E34BD5">
        <w:rPr>
          <w:rFonts w:ascii="Times New Roman" w:hAnsi="Times New Roman" w:cs="Times New Roman"/>
          <w:sz w:val="24"/>
          <w:szCs w:val="24"/>
        </w:rPr>
        <w:t xml:space="preserve"> </w:t>
      </w:r>
      <w:r w:rsidR="00E34BD5" w:rsidRPr="00E34BD5">
        <w:rPr>
          <w:rFonts w:ascii="Times New Roman" w:hAnsi="Times New Roman" w:cs="Times New Roman"/>
          <w:sz w:val="24"/>
          <w:szCs w:val="24"/>
        </w:rPr>
        <w:t xml:space="preserve">обычную </w:t>
      </w:r>
      <w:proofErr w:type="spellStart"/>
      <w:r w:rsidR="00E34BD5" w:rsidRPr="00E34BD5">
        <w:rPr>
          <w:rFonts w:ascii="Times New Roman" w:hAnsi="Times New Roman" w:cs="Times New Roman"/>
          <w:sz w:val="24"/>
          <w:szCs w:val="24"/>
        </w:rPr>
        <w:t>заднеприводную</w:t>
      </w:r>
      <w:proofErr w:type="spellEnd"/>
      <w:r w:rsidR="00E34BD5" w:rsidRPr="00E34BD5">
        <w:rPr>
          <w:rFonts w:ascii="Times New Roman" w:hAnsi="Times New Roman" w:cs="Times New Roman"/>
          <w:sz w:val="24"/>
          <w:szCs w:val="24"/>
        </w:rPr>
        <w:t xml:space="preserve"> Победу, получившую после очередной технической модернизации индекс ГАЗ-М20В. При этом на заводе полным ходом шла разработка новой модели – будущей Волги ГАЗ-М21, и дни Победы на конвейере независимо от обновления были уже фактически сочтены.</w:t>
      </w:r>
    </w:p>
    <w:p w:rsidR="00E34BD5" w:rsidRDefault="00E34BD5" w:rsidP="007A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27" w:rsidRPr="00B96127">
        <w:rPr>
          <w:rFonts w:ascii="Times New Roman" w:hAnsi="Times New Roman" w:cs="Times New Roman"/>
          <w:sz w:val="24"/>
          <w:szCs w:val="24"/>
        </w:rPr>
        <w:t xml:space="preserve">До 31 мая 1958-го, то есть, за 12 лет в общей сложности было выпущено </w:t>
      </w:r>
      <w:r w:rsidR="00B96127">
        <w:rPr>
          <w:rFonts w:ascii="Times New Roman" w:hAnsi="Times New Roman" w:cs="Times New Roman"/>
          <w:sz w:val="24"/>
          <w:szCs w:val="24"/>
        </w:rPr>
        <w:t>235999</w:t>
      </w:r>
      <w:r w:rsidR="00B96127" w:rsidRPr="00B96127">
        <w:rPr>
          <w:rFonts w:ascii="Times New Roman" w:hAnsi="Times New Roman" w:cs="Times New Roman"/>
          <w:sz w:val="24"/>
          <w:szCs w:val="24"/>
        </w:rPr>
        <w:t xml:space="preserve"> Побед трёх производс</w:t>
      </w:r>
      <w:r w:rsidR="00B96127">
        <w:rPr>
          <w:rFonts w:ascii="Times New Roman" w:hAnsi="Times New Roman" w:cs="Times New Roman"/>
          <w:sz w:val="24"/>
          <w:szCs w:val="24"/>
        </w:rPr>
        <w:t xml:space="preserve">твенных серий – ГАЗ-М20 (1946-48 г. и 1948-55 г.) и ГАЗ-М20В (1955-58 </w:t>
      </w:r>
      <w:r w:rsidR="00B96127" w:rsidRPr="00B96127">
        <w:rPr>
          <w:rFonts w:ascii="Times New Roman" w:hAnsi="Times New Roman" w:cs="Times New Roman"/>
          <w:sz w:val="24"/>
          <w:szCs w:val="24"/>
        </w:rPr>
        <w:t>г.). Победы первых двух серий выпускались как с закрытым несущим кузовом, так и в виде кабриолета с мягким верхом, но модификация ГАЗ-М20В производилась исключительно с</w:t>
      </w:r>
      <w:r w:rsidR="00C625AB">
        <w:rPr>
          <w:rFonts w:ascii="Times New Roman" w:hAnsi="Times New Roman" w:cs="Times New Roman"/>
          <w:sz w:val="24"/>
          <w:szCs w:val="24"/>
        </w:rPr>
        <w:t xml:space="preserve"> жесткой крышей. </w:t>
      </w:r>
      <w:proofErr w:type="spellStart"/>
      <w:r w:rsidR="00C625AB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B96127" w:rsidRPr="00B96127">
        <w:rPr>
          <w:rFonts w:ascii="Times New Roman" w:hAnsi="Times New Roman" w:cs="Times New Roman"/>
          <w:sz w:val="24"/>
          <w:szCs w:val="24"/>
        </w:rPr>
        <w:t xml:space="preserve"> ГАЗ-М72 по </w:t>
      </w:r>
      <w:r w:rsidR="00B96127">
        <w:rPr>
          <w:rFonts w:ascii="Times New Roman" w:hAnsi="Times New Roman" w:cs="Times New Roman"/>
          <w:sz w:val="24"/>
          <w:szCs w:val="24"/>
        </w:rPr>
        <w:t>объективным</w:t>
      </w:r>
      <w:r w:rsidR="00B96127" w:rsidRPr="00B96127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B96127">
        <w:rPr>
          <w:rFonts w:ascii="Times New Roman" w:hAnsi="Times New Roman" w:cs="Times New Roman"/>
          <w:sz w:val="24"/>
          <w:szCs w:val="24"/>
        </w:rPr>
        <w:t>ам</w:t>
      </w:r>
      <w:r w:rsidR="00B96127" w:rsidRPr="00B96127">
        <w:rPr>
          <w:rFonts w:ascii="Times New Roman" w:hAnsi="Times New Roman" w:cs="Times New Roman"/>
          <w:sz w:val="24"/>
          <w:szCs w:val="24"/>
        </w:rPr>
        <w:t xml:space="preserve"> выпускался в намного меньших количествах, чем обычная легковая Победа.</w:t>
      </w:r>
      <w:r w:rsidR="00B96127">
        <w:rPr>
          <w:rFonts w:ascii="Times New Roman" w:hAnsi="Times New Roman" w:cs="Times New Roman"/>
          <w:sz w:val="24"/>
          <w:szCs w:val="24"/>
        </w:rPr>
        <w:t xml:space="preserve"> Всего с 1955 по 1958 г. было выпущено 4677 </w:t>
      </w:r>
      <w:r w:rsidR="00F12092" w:rsidRPr="00924029">
        <w:rPr>
          <w:rFonts w:ascii="Times New Roman" w:hAnsi="Times New Roman" w:cs="Times New Roman"/>
          <w:sz w:val="24"/>
          <w:szCs w:val="24"/>
        </w:rPr>
        <w:t>экземпляров</w:t>
      </w:r>
      <w:r w:rsidR="00B96127">
        <w:rPr>
          <w:rFonts w:ascii="Times New Roman" w:hAnsi="Times New Roman" w:cs="Times New Roman"/>
          <w:sz w:val="24"/>
          <w:szCs w:val="24"/>
        </w:rPr>
        <w:t>.</w:t>
      </w:r>
    </w:p>
    <w:p w:rsidR="00C625AB" w:rsidRDefault="00C625AB" w:rsidP="007A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C625AB">
        <w:rPr>
          <w:rFonts w:ascii="Times New Roman" w:hAnsi="Times New Roman" w:cs="Times New Roman"/>
          <w:sz w:val="24"/>
          <w:szCs w:val="24"/>
        </w:rPr>
        <w:t>тот довольно редкий автомобиль в негласной табели о рангах занял промежуточное поло</w:t>
      </w:r>
      <w:r>
        <w:rPr>
          <w:rFonts w:ascii="Times New Roman" w:hAnsi="Times New Roman" w:cs="Times New Roman"/>
          <w:sz w:val="24"/>
          <w:szCs w:val="24"/>
        </w:rPr>
        <w:t xml:space="preserve">жение между ГАЗ-69, Победой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C625AB">
        <w:rPr>
          <w:rFonts w:ascii="Times New Roman" w:hAnsi="Times New Roman" w:cs="Times New Roman"/>
          <w:sz w:val="24"/>
          <w:szCs w:val="24"/>
        </w:rPr>
        <w:t>Мом</w:t>
      </w:r>
      <w:proofErr w:type="spellEnd"/>
      <w:r w:rsidRPr="00C625AB">
        <w:rPr>
          <w:rFonts w:ascii="Times New Roman" w:hAnsi="Times New Roman" w:cs="Times New Roman"/>
          <w:sz w:val="24"/>
          <w:szCs w:val="24"/>
        </w:rPr>
        <w:t xml:space="preserve"> именно в силу нетривиального сочетания взаимоисключающих качеств. Не будем забывать и о том, что именно ГАЗ-М72 был первым автомобилем посл</w:t>
      </w:r>
      <w:r>
        <w:rPr>
          <w:rFonts w:ascii="Times New Roman" w:hAnsi="Times New Roman" w:cs="Times New Roman"/>
          <w:sz w:val="24"/>
          <w:szCs w:val="24"/>
        </w:rPr>
        <w:t xml:space="preserve">е представительских лимузинов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C625A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625AB">
        <w:rPr>
          <w:rFonts w:ascii="Times New Roman" w:hAnsi="Times New Roman" w:cs="Times New Roman"/>
          <w:sz w:val="24"/>
          <w:szCs w:val="24"/>
        </w:rPr>
        <w:t xml:space="preserve">, который серийно комплектовался ламповым радиоприёмником. Первый в истории советского автомобилестроения </w:t>
      </w:r>
      <w:proofErr w:type="spellStart"/>
      <w:r w:rsidRPr="00C625AB">
        <w:rPr>
          <w:rFonts w:ascii="Times New Roman" w:hAnsi="Times New Roman" w:cs="Times New Roman"/>
          <w:sz w:val="24"/>
          <w:szCs w:val="24"/>
        </w:rPr>
        <w:t>омыватель</w:t>
      </w:r>
      <w:proofErr w:type="spellEnd"/>
      <w:r w:rsidR="00E33624" w:rsidRPr="00E33624">
        <w:rPr>
          <w:rFonts w:ascii="Times New Roman" w:hAnsi="Times New Roman" w:cs="Times New Roman"/>
          <w:sz w:val="24"/>
          <w:szCs w:val="24"/>
        </w:rPr>
        <w:t xml:space="preserve"> </w:t>
      </w:r>
      <w:r w:rsidR="00F12092" w:rsidRPr="00C625AB">
        <w:rPr>
          <w:rFonts w:ascii="Times New Roman" w:hAnsi="Times New Roman" w:cs="Times New Roman"/>
          <w:sz w:val="24"/>
          <w:szCs w:val="24"/>
        </w:rPr>
        <w:t>ветрового стекла</w:t>
      </w:r>
      <w:r w:rsidR="00F12092">
        <w:rPr>
          <w:rFonts w:ascii="Times New Roman" w:hAnsi="Times New Roman" w:cs="Times New Roman"/>
          <w:sz w:val="24"/>
          <w:szCs w:val="24"/>
        </w:rPr>
        <w:t>,</w:t>
      </w:r>
      <w:r w:rsidR="00F12092" w:rsidRPr="00C625AB">
        <w:rPr>
          <w:rFonts w:ascii="Times New Roman" w:hAnsi="Times New Roman" w:cs="Times New Roman"/>
          <w:sz w:val="24"/>
          <w:szCs w:val="24"/>
        </w:rPr>
        <w:t xml:space="preserve"> </w:t>
      </w:r>
      <w:r w:rsidR="00E33624" w:rsidRPr="00924029">
        <w:rPr>
          <w:rFonts w:ascii="Times New Roman" w:hAnsi="Times New Roman" w:cs="Times New Roman"/>
          <w:sz w:val="24"/>
          <w:szCs w:val="24"/>
        </w:rPr>
        <w:t>работавший от нажа</w:t>
      </w:r>
      <w:r w:rsidR="00F12092">
        <w:rPr>
          <w:rFonts w:ascii="Times New Roman" w:hAnsi="Times New Roman" w:cs="Times New Roman"/>
          <w:sz w:val="24"/>
          <w:szCs w:val="24"/>
        </w:rPr>
        <w:t>тия но</w:t>
      </w:r>
      <w:r w:rsidR="00E33624">
        <w:rPr>
          <w:rFonts w:ascii="Times New Roman" w:hAnsi="Times New Roman" w:cs="Times New Roman"/>
          <w:sz w:val="24"/>
          <w:szCs w:val="24"/>
        </w:rPr>
        <w:t>гой на специальную педаль,</w:t>
      </w:r>
      <w:r w:rsidRPr="00C625AB">
        <w:rPr>
          <w:rFonts w:ascii="Times New Roman" w:hAnsi="Times New Roman" w:cs="Times New Roman"/>
          <w:sz w:val="24"/>
          <w:szCs w:val="24"/>
        </w:rPr>
        <w:t xml:space="preserve"> также появился на ГАЗ-М72.</w:t>
      </w:r>
    </w:p>
    <w:p w:rsidR="00F12092" w:rsidRDefault="00F12092" w:rsidP="00307C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24029">
        <w:rPr>
          <w:rFonts w:ascii="Times New Roman" w:hAnsi="Times New Roman" w:cs="Times New Roman"/>
          <w:sz w:val="24"/>
          <w:szCs w:val="24"/>
        </w:rPr>
        <w:t xml:space="preserve">М-72 стала первой в мире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924029">
        <w:rPr>
          <w:rFonts w:ascii="Times New Roman" w:hAnsi="Times New Roman" w:cs="Times New Roman"/>
          <w:sz w:val="24"/>
          <w:szCs w:val="24"/>
        </w:rPr>
        <w:t xml:space="preserve"> легковой машиной с безрамным (несущим</w:t>
      </w:r>
      <w:r w:rsidR="00307C3E">
        <w:rPr>
          <w:rFonts w:ascii="Times New Roman" w:hAnsi="Times New Roman" w:cs="Times New Roman"/>
          <w:sz w:val="24"/>
          <w:szCs w:val="24"/>
        </w:rPr>
        <w:t>) кузовом</w:t>
      </w:r>
      <w:r w:rsidRPr="00924029">
        <w:rPr>
          <w:rFonts w:ascii="Times New Roman" w:hAnsi="Times New Roman" w:cs="Times New Roman"/>
          <w:sz w:val="24"/>
          <w:szCs w:val="24"/>
        </w:rPr>
        <w:t>.</w:t>
      </w:r>
      <w:r w:rsidR="00307C3E">
        <w:rPr>
          <w:rFonts w:ascii="Times New Roman" w:hAnsi="Times New Roman" w:cs="Times New Roman"/>
          <w:sz w:val="24"/>
          <w:szCs w:val="24"/>
        </w:rPr>
        <w:t xml:space="preserve"> </w:t>
      </w:r>
      <w:r w:rsidRPr="00924029">
        <w:rPr>
          <w:rFonts w:ascii="Times New Roman" w:hAnsi="Times New Roman" w:cs="Times New Roman"/>
          <w:sz w:val="24"/>
          <w:szCs w:val="24"/>
        </w:rPr>
        <w:t>Небольшой выпуск не позволил ГАЗ М-72 приобрести известность, сопоставимую с ГАЗ-69, тем не менее, оценивая М-72 в мировом масштабе, можно утверждать, что за все время выпуска он находился на уровне мировых аналогов, а во многом и опережал их.</w:t>
      </w:r>
    </w:p>
    <w:p w:rsidR="007A4039" w:rsidRPr="007A4039" w:rsidRDefault="007A4039" w:rsidP="007A4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CD" w:rsidRDefault="008614CD" w:rsidP="00861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ХАРАКТЕРИСТИКА АВТОМОБИЛЯ М-72</w:t>
      </w:r>
    </w:p>
    <w:tbl>
      <w:tblPr>
        <w:tblStyle w:val="a3"/>
        <w:tblW w:w="4950" w:type="pct"/>
        <w:tblInd w:w="-176" w:type="dxa"/>
        <w:tblLook w:val="04A0" w:firstRow="1" w:lastRow="0" w:firstColumn="1" w:lastColumn="0" w:noHBand="0" w:noVBand="1"/>
      </w:tblPr>
      <w:tblGrid>
        <w:gridCol w:w="3575"/>
        <w:gridCol w:w="6462"/>
      </w:tblGrid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данные автомобиля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мест, включая 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без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передних/задних колес (на плоскости дороги)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1355/1388 мм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Низшие точки автомобиля под нагрузкой: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картеры переднего и заднего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поперечина раздаточной коробки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мм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свеса с нагрузкой: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передний/задний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38°/27°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cs="Times New Roman"/>
              </w:rPr>
            </w:pPr>
          </w:p>
        </w:tc>
      </w:tr>
      <w:tr w:rsidR="008614CD" w:rsidTr="008614CD">
        <w:trPr>
          <w:trHeight w:val="28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поворота: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 наружного переднего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крылу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вес автомобиля (вес автомобиля без нагрузки, воды, бензина, масла, запасного колеса и набора шоферского инструмента)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 кг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вес автомобиля с нагрузкой и распределение его по осям: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кг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на передний мост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кг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на задний мост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кг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 В полный вес входит вес заправленного автомобиля с водой, топливом, смазкой, с запасным колесом, с комплектом инструмента, с пятью человеками в кузове, вес которых принимается 375 кг.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скорость с полной нагрузкой на горизонтальном участке шоссе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км/час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подъема на твердом грунте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4-тактный, бензиновый, карбюраторный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7D3FCB" w:rsidP="007D3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  <w:r w:rsidR="008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8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="007D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/6.5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максимальная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30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 при 3600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155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Макс.</w:t>
            </w:r>
            <w:r w:rsidR="008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удельный расход топлива на полном дросселе (при 2200 — 2400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э.л.с.ч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1, 2, 4, 3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Нижние, односторонние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 распределения (при расчетном зазоре 0,35 мм)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Впускные клапаны: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9°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 т. закрытие 51° после н. м. т.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клапаны: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47° н. м. т. закрытие 13° после н. м. т.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правой стороне двигателя. Регулировка подогрева автоматическая при помощи термостата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Два: грубой очистки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масла, подаваемого в магистраль, и тонкой очистки — частичной фильтрации, со сменным фильтрующим элементом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радиатор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Трубчатый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К22-Д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балансированный, с падающим потоком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Сетчатый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масляным резервуаром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закрытая, с принудительной циркуляцией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6-лопастный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Силовая передача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Сухое, однодисковое. Ведомый диск снабжен пружинной ступицей и гасителем колебаний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Двухходовая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числа: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3,115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1,772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3,738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Шестеренчатая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 2 передачи с передаточными числами 1,15 и 2,78. Имеет механизм включения переднего ведущего моста. Низшая передача (2,78) может быть включена только после включения переднего моста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Карданные валы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Три: промежуточный, задний и передний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установки передних колес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развала колес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1°30'.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бокового наклона шкворня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нижнего конца шкворня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 обоих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спиральным зубом, передаточное число 5,125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Дифференциалы обоих мостов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двумя сателлитами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Поворотные кулаки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поворотного кулака литой из ковкого чугуна, поворачивается на укрепленных в нем шкворнях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Шарниры поворотных кулаков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Равных угловых скоростей,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шариковые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полуосей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Фланцевые, полуразгруженные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Ходовая часть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рама только в передней части автомобиля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толкающих усилий и восприятие реактивного момента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Рессорами мостов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Подвеска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четырех продольных полуэллиптических рессорах с четырьмя гидравлическими поршневыми амортизаторами двустороннего действия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Торсионный.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задней подвеске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Штампованные из листовой стали, с глубоким ободом</w:t>
            </w:r>
            <w:proofErr w:type="gramEnd"/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колес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переднем мосте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заднем мосте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Запасное колесо с шиной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Низкого давления, размер шин 6,50–16. Протектор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грунтозацепами</w:t>
            </w:r>
            <w:proofErr w:type="spellEnd"/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Рулевое управление и тормоза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рулевого механизма и передаточное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двойным роликом.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(среднее)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тяги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поперечные, расположены спереди моста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тормозов с ножным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Колодочные на все колеса; привод гидравлический от педали.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тормоза с ручным приводом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Колодочный, барабанный.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раздаточной коробке. Привод механический, от рычага</w:t>
            </w:r>
          </w:p>
        </w:tc>
      </w:tr>
      <w:tr w:rsidR="008614CD" w:rsidTr="008614CD">
        <w:trPr>
          <w:trHeight w:val="2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 w:rsidP="008614CD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Электрооборудование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вольт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вольт, 18 ампер,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типа Г20. Работает совместно с реле-регулятором типа РР20-Б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6 СТЭ-54, 12 вольт, емкостью 54 ампер-часа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добавочным сопротивлением, автоматически выключающимся при пуске двигателя стартером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Р23 с центробежным и вакуумным регуляторами опережения зажигания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октан-корректором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Запальные свечи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М12У с резьбой 18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механическим включением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полуразборные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ближним и дальним светом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Осветительная арматура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подфарника, два задних габаритных фонаря) задний фонарь — стоп-сигнал с освещением номерного знака, переносная и подкапотная лампы, плафон, лампа багажника, две лампочки приборов, две-лампы часов, две лампочки спидометра и две лампы указателей поворотов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Штепсельная розетка для переносной лампы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капотом двигателя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Два, тональные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цепи освещения, плавкие в цепях сигнала, прикуривателя, приборов, указателей поворотов и мотора вентилятора обдува ветрового стекла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Электропроводка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«плюс» батарею соединен с «массой» автомобиля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контрольные лампочки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приборов, содержащая указатель уровня бензина, масляный манометр, амперметр и указатель температуры воды в головке цилиндров. Кроме того, на панели приборов смонтирована сигнальная (зеленая) лампочка, указывающая (при загорании) на высокую температуру воды в радиаторе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счетчиком пройденного пути. Имеет красную лампочку,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указывающую на включение дальнего света фар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электрической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подзаводкой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 имеют тепловое реле, выключающее их из цепи при падении напряжения ниже 8 вольт. Для обратного включения часы имеют кнопку на задней крышке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А8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Кузов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Закрытый, несущий, цельнометаллический, 4-дверный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Мягкие, пружинные. Переднее сидение может перемещаться для удобства посадки водителя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 вентиляция кузова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кузова использует горячую воду из системы охлаждения двигателя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Обдув ветрового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Теплым воздухом, подаваемым электрическим вентилятором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Открывающийся спереди; запор капота открывается изнутри кузова. Имеется предохранитель открывания капота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Заправочные емкости и нормы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бак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D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 (включая фильтры грубой и тонкой очистки и масляный радиатор)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раздаточной коробки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Картеры мостов (каждый)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рулевого механизма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 л (каждый)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тормозов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л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ступицы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г (каждая)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поворотного кулака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 (каждый)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Регулировочные данные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Зазоры между толкателями и клапанами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впускного 0,23 мм, у выпускного 0,28 мм.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горячем двигателе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впускного 0,20 мм, у выпускного 0,25 мм.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масла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4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скорости 45 км/час. На холостом ходу у прогретого двигателя не менее 0,5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 прогиб ремня вентилятора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— 15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Зазор между электродами свечей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— 0,8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Зазор между контактами прерывателя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— 0,45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температура воды в радиаторе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— 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ход педали тормоза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— 14 мм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ход педали сцепления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— 45 мм</w:t>
            </w:r>
          </w:p>
        </w:tc>
      </w:tr>
      <w:tr w:rsidR="008614CD" w:rsidTr="008614C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воздуха</w:t>
            </w:r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передних шинах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задних шинах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614CD" w:rsidTr="008614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 колес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CD" w:rsidRDefault="00861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— 3,0 мм (по шинам).</w:t>
            </w:r>
          </w:p>
        </w:tc>
      </w:tr>
    </w:tbl>
    <w:p w:rsidR="000E5ABB" w:rsidRDefault="000E5ABB"/>
    <w:sectPr w:rsidR="000E5ABB" w:rsidSect="007D3FC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78"/>
    <w:rsid w:val="00003E19"/>
    <w:rsid w:val="000E5ABB"/>
    <w:rsid w:val="00155CC3"/>
    <w:rsid w:val="00307C3E"/>
    <w:rsid w:val="003C0EAF"/>
    <w:rsid w:val="00431D9A"/>
    <w:rsid w:val="004412BD"/>
    <w:rsid w:val="004E2783"/>
    <w:rsid w:val="0052150E"/>
    <w:rsid w:val="00757A78"/>
    <w:rsid w:val="007A4039"/>
    <w:rsid w:val="007D3FCB"/>
    <w:rsid w:val="008614CD"/>
    <w:rsid w:val="00AA3E1F"/>
    <w:rsid w:val="00B96127"/>
    <w:rsid w:val="00BC7EFA"/>
    <w:rsid w:val="00BF44CF"/>
    <w:rsid w:val="00C31219"/>
    <w:rsid w:val="00C625AB"/>
    <w:rsid w:val="00CD1548"/>
    <w:rsid w:val="00D14A72"/>
    <w:rsid w:val="00E33624"/>
    <w:rsid w:val="00E34BD5"/>
    <w:rsid w:val="00F12092"/>
    <w:rsid w:val="00F203E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C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C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2020-09-12T15:37:00Z</dcterms:created>
  <dcterms:modified xsi:type="dcterms:W3CDTF">2020-09-13T08:09:00Z</dcterms:modified>
</cp:coreProperties>
</file>