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14" w:rsidRPr="00404E14" w:rsidRDefault="00404E14" w:rsidP="00404E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16-265 </w:t>
      </w:r>
      <w:r w:rsidRPr="00404E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Caterpillar</w:t>
      </w:r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973 гусеничный гидравлический погрузчик с универсальным ковшом </w:t>
      </w:r>
      <w:proofErr w:type="spellStart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2.8 м3 и </w:t>
      </w:r>
      <w:r w:rsidRPr="00404E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ROPS</w:t>
      </w:r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Н </w:t>
      </w:r>
      <w:proofErr w:type="spellStart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</w:t>
      </w:r>
      <w:proofErr w:type="spellEnd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3.34 м, рабочий вес 25 </w:t>
      </w:r>
      <w:proofErr w:type="spellStart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4E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</w:t>
      </w:r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3306 210 </w:t>
      </w:r>
      <w:proofErr w:type="spellStart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10.3 км/час, 6884 экз. США, Франция, Япония 1982-99 г.</w:t>
      </w:r>
    </w:p>
    <w:p w:rsidR="00404E14" w:rsidRDefault="00404E14" w:rsidP="009D0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14" w:rsidRDefault="00404E14" w:rsidP="009D0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0A" w:rsidRPr="0040430A" w:rsidRDefault="00CD7A00" w:rsidP="009D0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568DB5" wp14:editId="3D8730DF">
            <wp:simplePos x="0" y="0"/>
            <wp:positionH relativeFrom="margin">
              <wp:posOffset>19685</wp:posOffset>
            </wp:positionH>
            <wp:positionV relativeFrom="margin">
              <wp:posOffset>978535</wp:posOffset>
            </wp:positionV>
            <wp:extent cx="4057650" cy="30397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25D4" w:rsidRPr="0040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0430A" w:rsidRPr="00404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40430A" w:rsidRPr="00404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Caterpillar 973 crawler loader</w:t>
      </w:r>
      <w:r w:rsidR="0040430A" w:rsidRPr="00404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introduced in 1982 in the USA, Japan, and France. </w:t>
      </w:r>
    </w:p>
    <w:p w:rsidR="0040430A" w:rsidRPr="0040430A" w:rsidRDefault="0040430A" w:rsidP="009D0E0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Features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973 has a 3306 direct injection </w:t>
      </w:r>
      <w:hyperlink r:id="rId6" w:tooltip="Turbocharge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turbocharged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six-cylinder engine producing 210 flywheel </w:t>
      </w:r>
      <w:hyperlink r:id="rId7" w:tooltip="horsepowe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horsepower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(FWHP). It has a </w:t>
      </w:r>
      <w:hyperlink r:id="rId8" w:tooltip="hydrostatic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hydrostatic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hyperlink r:id="rId9" w:tooltip="transmission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transmission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It comes standard with an electronic monitoring system, sealed and lubricated tracks, an oscillating </w:t>
      </w:r>
      <w:hyperlink r:id="rId10" w:tooltip="undercarriage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undercarriage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and a Z-bar linkage.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973 was manufactured in the USA, with a 26Z or 32Z serial number prefix; in Japan, with a 90L or 91L prefix; and in France, with a 66G or 86G prefix.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91L and 26Z units have 26.5-inch (67-cm) track shoes. All other units have 19.7-in (50-cm) shoes.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Both American units have a rollover protection system cab. </w:t>
      </w:r>
    </w:p>
    <w:p w:rsidR="0040430A" w:rsidRPr="0040430A" w:rsidRDefault="0040430A" w:rsidP="009D0E0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Modifications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1984 </w:t>
      </w:r>
      <w:hyperlink r:id="rId11" w:tooltip="Caterpilla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added a new </w:t>
      </w:r>
      <w:hyperlink r:id="rId12" w:tooltip="Brakes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brake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control system to the American units, beginning with 26Z00160 and 32Z00610.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26Z ended in 1984.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the USA in 1985.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1985 the undercarriage was modified, beginning with 90L00638, 91L00168, 66G00833, and 86G00223. Cat added a single section implement </w:t>
      </w:r>
      <w:hyperlink r:id="rId13" w:tooltip="pump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pump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and dual setting relief valve, beginning with 66G00761, 86G00217, and 90L00729, and 91L00167.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66G ended in 1987.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1989 a horizontal hydrostatic filter base was added, beginning with 86G00829.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1990 Cat changed the track roller frame and shortened the equalizer bar, beginning with 86G01087.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Japan in 1996.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France in 1999; it was replaced by the </w:t>
      </w:r>
      <w:hyperlink r:id="rId14" w:tooltip="Caterpillar 973C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 973C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 w:rsidR="0040430A" w:rsidRPr="00426DDD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Based on data from the sales database of </w:t>
      </w:r>
      <w:hyperlink r:id="rId15" w:tooltip="Ritchie Bros. Auctioneers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Ritchie Bros. Auctioneers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it is estimated that more than 6,800 Caterpillar 963C crawler loaders have been p</w:t>
      </w:r>
      <w:r w:rsidRPr="00404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roduc</w:t>
      </w: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ed. </w:t>
      </w:r>
    </w:p>
    <w:p w:rsidR="0040430A" w:rsidRPr="00426DDD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Style w:val="a5"/>
        <w:tblW w:w="6796" w:type="dxa"/>
        <w:tblInd w:w="1242" w:type="dxa"/>
        <w:tblLook w:val="04A0" w:firstRow="1" w:lastRow="0" w:firstColumn="1" w:lastColumn="0" w:noHBand="0" w:noVBand="1"/>
      </w:tblPr>
      <w:tblGrid>
        <w:gridCol w:w="2961"/>
        <w:gridCol w:w="3835"/>
      </w:tblGrid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Highest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Serial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66G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01180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86G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03570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90L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00904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91L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00277 </w:t>
            </w:r>
          </w:p>
        </w:tc>
      </w:tr>
      <w:tr w:rsidR="0040430A" w:rsidRPr="0040430A" w:rsidTr="002B25D4">
        <w:trPr>
          <w:trHeight w:val="289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USA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26Z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00219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32Z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00734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6,884</w:t>
            </w:r>
          </w:p>
        </w:tc>
      </w:tr>
    </w:tbl>
    <w:p w:rsidR="009D0E08" w:rsidRPr="009D0E08" w:rsidRDefault="009D0E08" w:rsidP="009D0E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9D0E08" w:rsidRPr="00426DDD" w:rsidRDefault="009D0E08" w:rsidP="009D0E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Погрузчик на гусеничном ходу </w:t>
      </w:r>
      <w:r w:rsidRPr="009D0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Caterpillar</w:t>
      </w:r>
      <w:r w:rsidRPr="0042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973</w:t>
      </w:r>
    </w:p>
    <w:p w:rsidR="009D0E08" w:rsidRDefault="009D0E08" w:rsidP="0078255A">
      <w:pPr>
        <w:pStyle w:val="2"/>
        <w:spacing w:before="0"/>
        <w:jc w:val="center"/>
      </w:pPr>
      <w:r>
        <w:t>Эксплуатация</w:t>
      </w:r>
    </w:p>
    <w:tbl>
      <w:tblPr>
        <w:tblStyle w:val="a5"/>
        <w:tblW w:w="6757" w:type="dxa"/>
        <w:tblInd w:w="1242" w:type="dxa"/>
        <w:tblLook w:val="04A0" w:firstRow="1" w:lastRow="0" w:firstColumn="1" w:lastColumn="0" w:noHBand="0" w:noVBand="1"/>
      </w:tblPr>
      <w:tblGrid>
        <w:gridCol w:w="5483"/>
        <w:gridCol w:w="1274"/>
      </w:tblGrid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Рабочий вес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24902 кг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топлива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356 л.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жидкости гидравлической системы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 л.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Статическая опрокидывающая нагрузка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16788 кг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Усилие отрыва ковша в сложенном состоянии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213.4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кН</w:t>
            </w:r>
            <w:proofErr w:type="spellEnd"/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Емкость ковша до краёв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2.4 м3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Емкость ковша с верхом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2.8 м3</w:t>
            </w:r>
          </w:p>
        </w:tc>
      </w:tr>
      <w:tr w:rsidR="009D0E08" w:rsidTr="0078255A">
        <w:trPr>
          <w:trHeight w:val="41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10.3 км/ч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Ходовая часть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5680"/>
        <w:gridCol w:w="1060"/>
      </w:tblGrid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Ширина башмака гусеничной ленты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 мм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подшипников качения с каждой стороны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гусеничной ленты на уровне земли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2917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Площадь соприкосновения с грунтом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2.9 м2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83 кПа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2080 мм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Размеры</w:t>
      </w:r>
    </w:p>
    <w:tbl>
      <w:tblPr>
        <w:tblStyle w:val="a5"/>
        <w:tblW w:w="6749" w:type="dxa"/>
        <w:tblInd w:w="1242" w:type="dxa"/>
        <w:tblLook w:val="04A0" w:firstRow="1" w:lastRow="0" w:firstColumn="1" w:lastColumn="0" w:noHBand="0" w:noVBand="1"/>
      </w:tblPr>
      <w:tblGrid>
        <w:gridCol w:w="5624"/>
        <w:gridCol w:w="1125"/>
      </w:tblGrid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с ковшом на уровне земли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7123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до наружной стороны гусеничной ленты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2580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до верхней части кабины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3423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456 мм</w:t>
            </w:r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Клиренс при полной высоте и разгрузке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3340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95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Вылет при высотной разгрузке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1328 мм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Двигатель</w:t>
      </w:r>
    </w:p>
    <w:tbl>
      <w:tblPr>
        <w:tblStyle w:val="a5"/>
        <w:tblW w:w="6760" w:type="dxa"/>
        <w:tblInd w:w="1242" w:type="dxa"/>
        <w:tblLook w:val="04A0" w:firstRow="1" w:lastRow="0" w:firstColumn="1" w:lastColumn="0" w:noHBand="0" w:noVBand="1"/>
      </w:tblPr>
      <w:tblGrid>
        <w:gridCol w:w="4622"/>
        <w:gridCol w:w="2138"/>
      </w:tblGrid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Caterpillar</w:t>
            </w:r>
          </w:p>
        </w:tc>
      </w:tr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3306</w:t>
            </w:r>
          </w:p>
        </w:tc>
      </w:tr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Эффективная мощность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156.6 кВт</w:t>
            </w:r>
          </w:p>
        </w:tc>
      </w:tr>
      <w:tr w:rsidR="009D0E08" w:rsidTr="0078255A">
        <w:trPr>
          <w:trHeight w:val="29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10.5 л.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Гидравлика</w:t>
      </w:r>
    </w:p>
    <w:tbl>
      <w:tblPr>
        <w:tblStyle w:val="a5"/>
        <w:tblW w:w="6743" w:type="dxa"/>
        <w:tblInd w:w="1242" w:type="dxa"/>
        <w:tblLook w:val="04A0" w:firstRow="1" w:lastRow="0" w:firstColumn="1" w:lastColumn="0" w:noHBand="0" w:noVBand="1"/>
      </w:tblPr>
      <w:tblGrid>
        <w:gridCol w:w="4540"/>
        <w:gridCol w:w="2203"/>
      </w:tblGrid>
      <w:tr w:rsidR="009D0E08" w:rsidTr="0078255A">
        <w:trPr>
          <w:trHeight w:val="33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подъема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7.4 сек.</w:t>
            </w:r>
          </w:p>
        </w:tc>
      </w:tr>
      <w:tr w:rsidR="009D0E08" w:rsidTr="0078255A">
        <w:trPr>
          <w:trHeight w:val="33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разгрузки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1.4 сек.</w:t>
            </w:r>
          </w:p>
        </w:tc>
      </w:tr>
      <w:tr w:rsidR="009D0E08" w:rsidTr="0078255A">
        <w:trPr>
          <w:trHeight w:val="350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опускания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2.6 сек.</w:t>
            </w:r>
          </w:p>
        </w:tc>
      </w:tr>
    </w:tbl>
    <w:p w:rsidR="000E5ABB" w:rsidRDefault="000E5ABB" w:rsidP="009D0E08"/>
    <w:p w:rsidR="0078255A" w:rsidRPr="0078255A" w:rsidRDefault="00334B97" w:rsidP="00334B97">
      <w:pPr>
        <w:pStyle w:val="2"/>
        <w:spacing w:before="0"/>
        <w:rPr>
          <w:lang w:val="en-US"/>
        </w:rPr>
      </w:pPr>
      <w:r>
        <w:t xml:space="preserve"> </w:t>
      </w:r>
      <w:r w:rsidR="0078255A" w:rsidRPr="0078255A">
        <w:rPr>
          <w:lang w:val="en-US"/>
        </w:rPr>
        <w:t xml:space="preserve">Dimensions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A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Length with Bucket on Ground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23.37</w:t>
      </w:r>
      <w:r w:rsidR="00426DDD" w:rsidRPr="002B25D4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B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Width to Outside of Tracks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9.04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C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Height to Top of Cab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11.24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Ground Clearance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1.5</w:t>
      </w:r>
      <w:r w:rsidR="00426DDD" w:rsidRPr="002B25D4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G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Clearance at Full Height and Dump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10.96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H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Reach at Dump Height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4.36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Undercarriage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Length of Track on Ground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9.58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Track Gauge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81.89in</w:t>
      </w:r>
    </w:p>
    <w:p w:rsidR="0078255A" w:rsidRDefault="00CD7A00" w:rsidP="00334B97">
      <w:r>
        <w:pict>
          <v:rect id="_x0000_i1025" style="width:0;height:1.5pt" o:hralign="center" o:hrstd="t" o:hr="t" fillcolor="#a0a0a0" stroked="f"/>
        </w:pict>
      </w:r>
    </w:p>
    <w:p w:rsidR="0078255A" w:rsidRPr="0078255A" w:rsidRDefault="0078255A" w:rsidP="00334B97">
      <w:pPr>
        <w:pStyle w:val="2"/>
        <w:spacing w:before="0"/>
        <w:rPr>
          <w:lang w:val="en-US"/>
        </w:rPr>
      </w:pPr>
      <w:r w:rsidRPr="0078255A">
        <w:rPr>
          <w:lang w:val="en-US"/>
        </w:rPr>
        <w:lastRenderedPageBreak/>
        <w:t>Specifications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Engine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Engine Make</w:t>
      </w:r>
      <w:r w:rsidR="004C78DA" w:rsidRPr="004C78DA">
        <w:rPr>
          <w:lang w:val="en-US"/>
        </w:rPr>
        <w:t xml:space="preserve"> </w:t>
      </w:r>
      <w:r w:rsidR="00426DDD" w:rsidRPr="009D0E08">
        <w:rPr>
          <w:color w:val="000000" w:themeColor="text1"/>
          <w:lang w:val="en-US"/>
        </w:rPr>
        <w:t>Caterpillar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Engine Model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3306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Net Power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210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proofErr w:type="spellStart"/>
      <w:r w:rsidRPr="0078255A">
        <w:rPr>
          <w:lang w:val="en-US"/>
        </w:rPr>
        <w:t>hp</w:t>
      </w:r>
      <w:proofErr w:type="spellEnd"/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Displacement</w:t>
      </w:r>
      <w:r w:rsidR="004C78DA" w:rsidRPr="00426DDD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640.8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cu 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Operational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Operating Weight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56292.9</w:t>
      </w:r>
      <w:r w:rsidRPr="0078255A">
        <w:rPr>
          <w:lang w:val="en-US"/>
        </w:rPr>
        <w:t>l</w:t>
      </w:r>
      <w:r w:rsidR="00426DDD" w:rsidRPr="002B25D4">
        <w:rPr>
          <w:lang w:val="en-US"/>
        </w:rPr>
        <w:t xml:space="preserve"> </w:t>
      </w:r>
      <w:r w:rsidRPr="0078255A">
        <w:rPr>
          <w:lang w:val="en-US"/>
        </w:rPr>
        <w:t>b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Fuel Capacity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94.1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gal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Hydraulic System Fluid Capacity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15.9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gal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Static Tipping Load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37011.3</w:t>
      </w:r>
      <w:r w:rsidRPr="0078255A">
        <w:rPr>
          <w:lang w:val="en-US"/>
        </w:rPr>
        <w:t>lb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Breakout Force - </w:t>
      </w:r>
      <w:proofErr w:type="spellStart"/>
      <w:proofErr w:type="gramStart"/>
      <w:r w:rsidRPr="0078255A">
        <w:rPr>
          <w:lang w:val="en-US"/>
        </w:rPr>
        <w:t>Std</w:t>
      </w:r>
      <w:proofErr w:type="spellEnd"/>
      <w:proofErr w:type="gramEnd"/>
      <w:r w:rsidRPr="0078255A">
        <w:rPr>
          <w:lang w:val="en-US"/>
        </w:rPr>
        <w:t xml:space="preserve"> Bucket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47981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proofErr w:type="spellStart"/>
      <w:r w:rsidRPr="0078255A">
        <w:rPr>
          <w:lang w:val="en-US"/>
        </w:rPr>
        <w:t>lb</w:t>
      </w:r>
      <w:proofErr w:type="spellEnd"/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Bucket Capacity </w:t>
      </w:r>
      <w:r w:rsidR="004C78DA">
        <w:rPr>
          <w:lang w:val="en-US"/>
        </w:rPr>
        <w:t>–</w:t>
      </w:r>
      <w:r w:rsidRPr="0078255A">
        <w:rPr>
          <w:lang w:val="en-US"/>
        </w:rPr>
        <w:t xml:space="preserve"> struck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3.2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yd3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Bucket Capacity </w:t>
      </w:r>
      <w:r w:rsidR="004C78DA">
        <w:rPr>
          <w:lang w:val="en-US"/>
        </w:rPr>
        <w:t>–</w:t>
      </w:r>
      <w:r w:rsidRPr="0078255A">
        <w:rPr>
          <w:lang w:val="en-US"/>
        </w:rPr>
        <w:t xml:space="preserve"> heaped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3.7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yd3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Max Speed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6.5</w:t>
      </w:r>
      <w:r w:rsidRPr="0078255A">
        <w:rPr>
          <w:lang w:val="en-US"/>
        </w:rPr>
        <w:t>mph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Undercarriage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Track Shoe Width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26.6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Number of Track Rollers per Side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7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Length of Track on Ground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9.6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Contact Area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6107.1</w:t>
      </w:r>
      <w:r w:rsidRPr="0078255A">
        <w:rPr>
          <w:lang w:val="en-US"/>
        </w:rPr>
        <w:t>in2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Pressure</w:t>
      </w:r>
      <w:r w:rsidR="004C78DA" w:rsidRPr="004C78DA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9.2</w:t>
      </w:r>
      <w:r w:rsidRPr="004C78DA">
        <w:rPr>
          <w:lang w:val="en-US"/>
        </w:rPr>
        <w:t>psi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4C78DA">
        <w:rPr>
          <w:lang w:val="en-US"/>
        </w:rPr>
        <w:t>Track Gauge</w:t>
      </w:r>
      <w:r w:rsidR="004C78DA" w:rsidRPr="00426DDD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81.9</w:t>
      </w:r>
      <w:r w:rsidRPr="004C78DA">
        <w:rPr>
          <w:lang w:val="en-US"/>
        </w:rPr>
        <w:t>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Hydraulic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Raise Time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7.4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Dump Time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1.4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Lower Time</w:t>
      </w:r>
      <w:r w:rsidR="004C78DA" w:rsidRPr="00426DDD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2.6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Dimensions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Length with Bucket on Ground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23.4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Width to Outside of Tracks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9.1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Height to Top of Cab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11.3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Clearance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1.5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Clearance at Full Height and Dump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11</w:t>
      </w:r>
      <w:r w:rsidRPr="0078255A">
        <w:rPr>
          <w:lang w:val="en-US"/>
        </w:rPr>
        <w:t>ft in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Reach at Dump Height</w:t>
      </w:r>
      <w:r w:rsidR="004C78DA" w:rsidRPr="004C78DA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4.4</w:t>
      </w:r>
      <w:r w:rsidRPr="004C78DA">
        <w:rPr>
          <w:lang w:val="en-US"/>
        </w:rPr>
        <w:t>ft in</w:t>
      </w:r>
      <w:r w:rsidR="004C78DA" w:rsidRPr="004C78DA">
        <w:rPr>
          <w:lang w:val="en-US"/>
        </w:rPr>
        <w:t xml:space="preserve"> </w:t>
      </w:r>
    </w:p>
    <w:sectPr w:rsidR="0078255A" w:rsidRPr="004C78DA" w:rsidSect="009D0E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E"/>
    <w:rsid w:val="000E5ABB"/>
    <w:rsid w:val="002B25D4"/>
    <w:rsid w:val="00334B97"/>
    <w:rsid w:val="0040430A"/>
    <w:rsid w:val="00404E14"/>
    <w:rsid w:val="00426DDD"/>
    <w:rsid w:val="004C78DA"/>
    <w:rsid w:val="0052150E"/>
    <w:rsid w:val="0078255A"/>
    <w:rsid w:val="009D0E08"/>
    <w:rsid w:val="00CD7A00"/>
    <w:rsid w:val="00D454CE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0430A"/>
  </w:style>
  <w:style w:type="paragraph" w:styleId="a3">
    <w:name w:val="Normal (Web)"/>
    <w:basedOn w:val="a"/>
    <w:uiPriority w:val="99"/>
    <w:semiHidden/>
    <w:unhideWhenUsed/>
    <w:rsid w:val="004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30A"/>
    <w:rPr>
      <w:color w:val="0000FF"/>
      <w:u w:val="single"/>
    </w:rPr>
  </w:style>
  <w:style w:type="table" w:styleId="a5">
    <w:name w:val="Table Grid"/>
    <w:basedOn w:val="a1"/>
    <w:uiPriority w:val="59"/>
    <w:rsid w:val="00404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78255A"/>
  </w:style>
  <w:style w:type="character" w:customStyle="1" w:styleId="space">
    <w:name w:val="space"/>
    <w:basedOn w:val="a0"/>
    <w:rsid w:val="0078255A"/>
  </w:style>
  <w:style w:type="paragraph" w:styleId="a6">
    <w:name w:val="Balloon Text"/>
    <w:basedOn w:val="a"/>
    <w:link w:val="a7"/>
    <w:uiPriority w:val="99"/>
    <w:semiHidden/>
    <w:unhideWhenUsed/>
    <w:rsid w:val="00CD7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0430A"/>
  </w:style>
  <w:style w:type="paragraph" w:styleId="a3">
    <w:name w:val="Normal (Web)"/>
    <w:basedOn w:val="a"/>
    <w:uiPriority w:val="99"/>
    <w:semiHidden/>
    <w:unhideWhenUsed/>
    <w:rsid w:val="004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30A"/>
    <w:rPr>
      <w:color w:val="0000FF"/>
      <w:u w:val="single"/>
    </w:rPr>
  </w:style>
  <w:style w:type="table" w:styleId="a5">
    <w:name w:val="Table Grid"/>
    <w:basedOn w:val="a1"/>
    <w:uiPriority w:val="59"/>
    <w:rsid w:val="00404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78255A"/>
  </w:style>
  <w:style w:type="character" w:customStyle="1" w:styleId="space">
    <w:name w:val="space"/>
    <w:basedOn w:val="a0"/>
    <w:rsid w:val="0078255A"/>
  </w:style>
  <w:style w:type="paragraph" w:styleId="a6">
    <w:name w:val="Balloon Text"/>
    <w:basedOn w:val="a"/>
    <w:link w:val="a7"/>
    <w:uiPriority w:val="99"/>
    <w:semiHidden/>
    <w:unhideWhenUsed/>
    <w:rsid w:val="00CD7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8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9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5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7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1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4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2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0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3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0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6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hiewiki.com/wiki/index.php/hydrostatic" TargetMode="External"/><Relationship Id="rId13" Type="http://schemas.openxmlformats.org/officeDocument/2006/relationships/hyperlink" Target="http://richiewiki.com/wiki/index.php/pu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hiewiki.com/wiki/index.php/horsepower" TargetMode="External"/><Relationship Id="rId12" Type="http://schemas.openxmlformats.org/officeDocument/2006/relationships/hyperlink" Target="http://richiewiki.com/wiki/index.php/Brak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chiewiki.com/wiki/index.php/Turbocharger" TargetMode="External"/><Relationship Id="rId11" Type="http://schemas.openxmlformats.org/officeDocument/2006/relationships/hyperlink" Target="http://richiewiki.com/wiki/index.php/Caterpill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ichiewiki.com/wiki/index.php/Ritchie_Bros._Auctioneers" TargetMode="External"/><Relationship Id="rId10" Type="http://schemas.openxmlformats.org/officeDocument/2006/relationships/hyperlink" Target="http://richiewiki.com/wiki/index.php/underc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hiewiki.com/wiki/index.php/transmission" TargetMode="External"/><Relationship Id="rId14" Type="http://schemas.openxmlformats.org/officeDocument/2006/relationships/hyperlink" Target="http://richiewiki.com/wiki/index.php/Caterpillar_97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2019-06-20T06:23:00Z</dcterms:created>
  <dcterms:modified xsi:type="dcterms:W3CDTF">2019-06-28T05:56:00Z</dcterms:modified>
</cp:coreProperties>
</file>