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59" w:rsidRPr="00E06359" w:rsidRDefault="00A7325A" w:rsidP="001752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9437D6" wp14:editId="0A2EB38F">
            <wp:simplePos x="0" y="0"/>
            <wp:positionH relativeFrom="margin">
              <wp:posOffset>537845</wp:posOffset>
            </wp:positionH>
            <wp:positionV relativeFrom="margin">
              <wp:posOffset>429895</wp:posOffset>
            </wp:positionV>
            <wp:extent cx="5807710" cy="3270250"/>
            <wp:effectExtent l="0" t="0" r="254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71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3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ЗиЛ-133Г1</w:t>
      </w:r>
    </w:p>
    <w:p w:rsidR="00A7325A" w:rsidRDefault="00FF1AF7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7325A" w:rsidRDefault="00A7325A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5A" w:rsidRDefault="00A7325A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5A" w:rsidRDefault="00A7325A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5A" w:rsidRDefault="00A7325A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5A" w:rsidRDefault="00A7325A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5A" w:rsidRDefault="00A7325A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5A" w:rsidRDefault="00A7325A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5A" w:rsidRDefault="00A7325A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5A" w:rsidRDefault="00A7325A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5A" w:rsidRDefault="00A7325A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5A" w:rsidRDefault="00A7325A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5A" w:rsidRDefault="00A7325A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5A" w:rsidRDefault="00A7325A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5A" w:rsidRDefault="00A7325A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5A" w:rsidRDefault="00A7325A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5A" w:rsidRDefault="00A7325A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5A" w:rsidRDefault="00A7325A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5215" w:rsidRPr="00175215" w:rsidRDefault="00175215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ИСТОРИЯ СОЗДАНИЯ</w:t>
      </w:r>
    </w:p>
    <w:p w:rsidR="00175215" w:rsidRPr="00175215" w:rsidRDefault="00175215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5215" w:rsidRPr="00175215" w:rsidRDefault="005A5DC7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Автомобиль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 разрабатывался как грузовик, относящийся к группе «Б» по ГОСТ 9314-59, то есть специально проектировался для эксплуатации на обычных дорогах, допускавших нагрузку на ведущую ось до 6 тонн. </w:t>
      </w:r>
      <w:proofErr w:type="gramStart"/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того, что грузоподъёмность машины была определена в 8 тонн, был выбран трёхосный вариант с колёсной формулой 6х4, при котором нагрузка на среднюю и заднюю оси не превышала дозволенных значений.</w:t>
      </w:r>
      <w:proofErr w:type="gramEnd"/>
    </w:p>
    <w:p w:rsidR="00175215" w:rsidRPr="00175215" w:rsidRDefault="00175215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как первоначально автомобили данного семейства предполагалось использовать в качестве тягачей в составе различных большегрузных автопоездов грузоподъёмностью 14-15 тонн и общим весом 25-27 тонн, для которых мощность серийного мотора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-130 была явно недостаточной, эти машины планировалось оборудовать V-образным восьмицилиндровым карбюраторным двигателем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 мощностью 220 </w:t>
      </w:r>
      <w:proofErr w:type="spellStart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3600 об/мин, с крутящим моментом 52 </w:t>
      </w:r>
      <w:proofErr w:type="spellStart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кГм</w:t>
      </w:r>
      <w:proofErr w:type="spellEnd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, степенью сжатия 7,4 и объёмом</w:t>
      </w:r>
      <w:proofErr w:type="gramEnd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7000 см3, спроектированным на основе мотора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-375, и укомплектованным </w:t>
      </w:r>
      <w:proofErr w:type="gramStart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новыми</w:t>
      </w:r>
      <w:proofErr w:type="gramEnd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четырёхкамерным карбюратором, воздушным фильтром и специальным впускным коллектором, обеспечивавшим равномерное распределение горючей смеси по определённым группам цилиндров. В системе охлаждения для более интенсивной циркуляции жидкости предусматривалась установка двух термостатов с твёрдым наполнителем, работавших параллельно, а для поддержания оптимального теплового режима работы двигателя, повышения его износостойкости и снижения затрат мощности – монтаж вентилятора с автоматической электромагнитной муфтой включения.</w:t>
      </w:r>
    </w:p>
    <w:p w:rsidR="00175215" w:rsidRPr="00175215" w:rsidRDefault="00175215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Топливо – бензин с октановым числом 84-86.</w:t>
      </w:r>
    </w:p>
    <w:p w:rsidR="00175215" w:rsidRPr="00175215" w:rsidRDefault="00175215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Двухдисковое сцепление было позаимствовано у вездехода «Урал»-375Д.</w:t>
      </w:r>
    </w:p>
    <w:p w:rsidR="00175215" w:rsidRPr="00175215" w:rsidRDefault="00175215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-133 рассчитывали оснащать такими оригинальными узлами, как:</w:t>
      </w:r>
    </w:p>
    <w:p w:rsidR="00175215" w:rsidRPr="00175215" w:rsidRDefault="00175215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пятиступенчатая коробка передач с синхронизаторами и двухступенчатым демультипликатором с прямой и понижающей передачами, включавшимся с помощью </w:t>
      </w:r>
      <w:proofErr w:type="spellStart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электропневмоклапана</w:t>
      </w:r>
      <w:proofErr w:type="spellEnd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175215" w:rsidRPr="00175215" w:rsidRDefault="00175215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– трансмиссия с проходным средним мостом, снабжённым блокирующимся межосевым дифференциалом;</w:t>
      </w:r>
    </w:p>
    <w:p w:rsidR="00175215" w:rsidRPr="00175215" w:rsidRDefault="00175215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– ведущие мосты с гипоидными главными передачами;</w:t>
      </w:r>
    </w:p>
    <w:p w:rsidR="00175215" w:rsidRPr="00175215" w:rsidRDefault="00175215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– составной карданный вал привода среднего моста (с шарнирами) увеличенного размера с промежуточной опорой;</w:t>
      </w:r>
    </w:p>
    <w:p w:rsidR="00175215" w:rsidRPr="00175215" w:rsidRDefault="00175215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– усиленная передняя ось с поворотными кулаками, их рычагами и шкворнями;</w:t>
      </w:r>
    </w:p>
    <w:p w:rsidR="00175215" w:rsidRPr="00175215" w:rsidRDefault="00175215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– балансирная подвеска задних ведущих мостов;</w:t>
      </w:r>
    </w:p>
    <w:p w:rsidR="00175215" w:rsidRPr="00175215" w:rsidRDefault="00175215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– бездисковые колёса.</w:t>
      </w:r>
    </w:p>
    <w:p w:rsidR="00175215" w:rsidRPr="00175215" w:rsidRDefault="00175215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отличие от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-130 в систему гидроусилителя руля добавили масляный радиатор, рабочие (ножные) тормоза снабдили уширенными колодками, в передней подвеске внедрили рессоры увеличенной длины, на панели приборов поставили тахометр. Ручной тормоз устанавливался на вторичном валу демультипликатора.</w:t>
      </w:r>
    </w:p>
    <w:p w:rsidR="00175215" w:rsidRPr="00175215" w:rsidRDefault="00175215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Ёмкость топливного бака грузовиков и шасси составляла 250 л, седельный тягач должен был оборудоваться двумя такими баками.</w:t>
      </w:r>
    </w:p>
    <w:p w:rsidR="00175215" w:rsidRPr="00175215" w:rsidRDefault="00175215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Размер шин оставался прежним – 260-20.</w:t>
      </w:r>
    </w:p>
    <w:p w:rsidR="00175215" w:rsidRPr="00175215" w:rsidRDefault="00175215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1966 году работы по проектированию и изготовлению опытных образцов, а также их испытания </w:t>
      </w:r>
      <w:proofErr w:type="gramStart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были завершены и к производству была</w:t>
      </w:r>
      <w:proofErr w:type="gramEnd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рекомендована следующая линейка автомобилей семейства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-133:</w:t>
      </w:r>
    </w:p>
    <w:p w:rsidR="00175215" w:rsidRPr="00175215" w:rsidRDefault="00AE2F3A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 – базовый бортовой грузоподъёмностью 8000 кг с двигателем мощностью 220 </w:t>
      </w:r>
      <w:proofErr w:type="spellStart"/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. и колёсной базой 4700 мм;</w:t>
      </w:r>
    </w:p>
    <w:p w:rsidR="00175215" w:rsidRPr="00175215" w:rsidRDefault="00AE2F3A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-133Б – шасси под сельскохозяйственный самосвал (колёсная база 4700 мм);</w:t>
      </w:r>
    </w:p>
    <w:p w:rsidR="00175215" w:rsidRPr="00175215" w:rsidRDefault="00AE2F3A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-133В – седельный тягач (база 4100 мм) для буксировки полуприцепов грузоподъёмностью 15000 кг и общим весом 19000 кг;</w:t>
      </w:r>
    </w:p>
    <w:p w:rsidR="00175215" w:rsidRPr="00175215" w:rsidRDefault="00AE2F3A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-133Г – бортовой </w:t>
      </w:r>
      <w:proofErr w:type="spellStart"/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длиннобазный</w:t>
      </w:r>
      <w:proofErr w:type="spellEnd"/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грузоподъёмностью 8000 кг (база 5310 мм);</w:t>
      </w:r>
    </w:p>
    <w:p w:rsidR="00175215" w:rsidRPr="00175215" w:rsidRDefault="00AE2F3A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-133Д – шасси под строительный самосвал (база 4100 мм).</w:t>
      </w:r>
    </w:p>
    <w:p w:rsidR="00175215" w:rsidRPr="00175215" w:rsidRDefault="00175215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этим планам в силу ряда причин не суждено было сбыться. Тем не менее, машина попала на конвейер, но в более простом варианте, причём в её </w:t>
      </w:r>
      <w:proofErr w:type="spellStart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длиннобазной</w:t>
      </w:r>
      <w:proofErr w:type="spellEnd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версии, в максимальной </w:t>
      </w:r>
      <w:proofErr w:type="gramStart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степени</w:t>
      </w:r>
      <w:proofErr w:type="gramEnd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унифицированной с выпускавшимся в то время массовым грузовиком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-130.</w:t>
      </w:r>
    </w:p>
    <w:p w:rsidR="00175215" w:rsidRPr="00175215" w:rsidRDefault="00AE2F3A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-133Г1 представлял собой упрощённую версию грузовика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-133Г, который в свою очередь являлся </w:t>
      </w:r>
      <w:proofErr w:type="spellStart"/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длиннобазной</w:t>
      </w:r>
      <w:proofErr w:type="spellEnd"/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модификацией трёхосного бортового автомобиля-тягача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-133, разработанного на основе базового серийного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-130.</w:t>
      </w:r>
    </w:p>
    <w:p w:rsidR="00175215" w:rsidRPr="00175215" w:rsidRDefault="00175215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-130 были унифицированы двигатель со всеми системами и оборудованием, однодисковое сцепление, пятиступенчатая коробка передач, а также все основные узлы и детали рулевого управления, стояночного и рабочих тормозов, карданные валы с шарнирами и шлицевыми соединениями, детали рамы и передней подвески, элементы пневматической системы, система электрооборудования, контактно-транзисторная система зажигания, кабина с оборудованием и оперение, а с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-131 – амортизаторы передней подвески.</w:t>
      </w:r>
      <w:proofErr w:type="gramEnd"/>
    </w:p>
    <w:p w:rsidR="00175215" w:rsidRPr="00175215" w:rsidRDefault="00175215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отличие от опытного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-133Г, комплектовавшегося платформой с двухсекционными боковыми бортами с одной центральной стойкой, кузов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-133Г1 имел </w:t>
      </w:r>
      <w:proofErr w:type="spellStart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трёхсекционные</w:t>
      </w:r>
      <w:proofErr w:type="spellEnd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борта с двумя несимметрично расположенными стойками.</w:t>
      </w:r>
    </w:p>
    <w:p w:rsidR="00175215" w:rsidRPr="00175215" w:rsidRDefault="00175215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Ввиду того, что мощность мотора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-130 была недостаточной для работы автомобиля с прицепом, грузовик не предназначался для использования в качестве тягача, поэтому оснащался не буксирным прибором, а петлёй, одинаковой </w:t>
      </w:r>
      <w:proofErr w:type="gramStart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устанавливавшейся на самосвальные шасси.</w:t>
      </w:r>
    </w:p>
    <w:p w:rsidR="00175215" w:rsidRDefault="00175215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Параллельно планировалось к производству упрощённое короткобазное шасси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-133Д1 под строительный самосвал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-ММЗ-5506 грузоподъёмностью 7000 кг с аналогичными узлами и агрегатами. Опытный образец этого автомобиля был изготовлен и прошёл заводские испытания в 1971 году, а в 1973-м успешно выдержал и приёмочные испытания, но в серию так и не пошёл.</w:t>
      </w:r>
    </w:p>
    <w:p w:rsidR="00175215" w:rsidRDefault="00AE2F3A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-133Г1 выпускался с 1975-го до сентября 1979 года.</w:t>
      </w:r>
    </w:p>
    <w:p w:rsidR="00FF1AF7" w:rsidRDefault="00AE2F3A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FF1AF7"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-133Г1</w:t>
      </w:r>
      <w:r w:rsidR="00FF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F1AF7"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1975-1979г.</w:t>
      </w:r>
      <w:r w:rsidR="00FF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F1AF7"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выпущен в </w:t>
      </w:r>
      <w:proofErr w:type="gramStart"/>
      <w:r w:rsidR="00FF1AF7"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значительно больших</w:t>
      </w:r>
      <w:proofErr w:type="gramEnd"/>
      <w:r w:rsidR="00FF1AF7"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количествах по сравнению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FF1AF7"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 и отличался от него большей длиной колесной базы и, соответственно, размером </w:t>
      </w:r>
      <w:r w:rsidR="00FF1AF7"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грузовой платформы. Модель 133Г от 133Г1 отличалась наличием одного бензобака и двух боковых бортов против двух бензобаков и трех боковых бортов 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FF1AF7"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-133Г1. Также существовала модификация на бездисковых колесах от КамАЗа.</w:t>
      </w:r>
    </w:p>
    <w:p w:rsidR="00FF1AF7" w:rsidRDefault="00AE2F3A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FF1AF7"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-133Г2</w:t>
      </w:r>
      <w:r w:rsidR="00FF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F1AF7"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1979-1983г.</w:t>
      </w:r>
      <w:r w:rsidR="00FF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AF7"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дальнейшее развитие модели 133Г1. До 10 тонн увеличена грузоподъемность автомобиля. Внешних отличий практически не имел. Впрочем, принято считать, что все автомобили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FF1AF7"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-133Г2 были оснащены решеткой радиатора нового типа, хотя </w:t>
      </w:r>
      <w:r w:rsidR="00FF1AF7" w:rsidRPr="00FF1A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последние партии автомобилей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ЗиЛ</w:t>
      </w:r>
      <w:r w:rsidR="00FF1AF7" w:rsidRPr="00FF1A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-133Г1 также успели получить новую облицовку.</w:t>
      </w:r>
    </w:p>
    <w:p w:rsidR="000E5ABB" w:rsidRDefault="00E06359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Начиная с сентября 1979 года с конвейера </w:t>
      </w:r>
      <w:proofErr w:type="spellStart"/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 сходить усовершенствованный бортовой автомобиль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-133Г2. </w:t>
      </w:r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Нужно сказать, что модель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-133Г2 явилась следствием инициативного предложения автозавода </w:t>
      </w:r>
      <w:proofErr w:type="spellStart"/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proofErr w:type="spellEnd"/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повышению грузоподъемности автомобиля </w:t>
      </w:r>
      <w:hyperlink r:id="rId6" w:tgtFrame="_blank" w:history="1">
        <w:r w:rsidR="00AE2F3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ЗиЛ</w:t>
        </w:r>
        <w:r w:rsidRPr="00E0635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-133Г1</w:t>
        </w:r>
      </w:hyperlink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8 до 10 тонн (как соответствующее решениям XXV съезда КПСС об увеличении производительности и повышению эффективности использования автотранспорта). </w:t>
      </w:r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Изменения в конструкции </w:t>
      </w:r>
      <w:hyperlink r:id="rId7" w:tgtFrame="_blank" w:history="1">
        <w:r w:rsidR="00AE2F3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ЗиЛ</w:t>
        </w:r>
        <w:r w:rsidRPr="00E0635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-133Г1</w:t>
        </w:r>
      </w:hyperlink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базировались на технических решениях, относившихся к модернизированному грузовику </w:t>
      </w:r>
      <w:hyperlink r:id="rId8" w:tgtFrame="_blank" w:history="1">
        <w:r w:rsidR="00AE2F3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ЗиЛ</w:t>
        </w:r>
        <w:r w:rsidRPr="00E0635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-133ГЯ</w:t>
        </w:r>
      </w:hyperlink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разработка и испытания которого завершились к тому времени. В основном обновление коснулось ходовой части машины – в частности, для унификации с </w:t>
      </w:r>
      <w:hyperlink r:id="rId9" w:tgtFrame="_blank" w:history="1">
        <w:r w:rsidRPr="00E0635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новой моделью</w:t>
        </w:r>
      </w:hyperlink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усилены рессоры задней балансирной подвески и нижние кронштейны её реактивных тяг, а также расширена опорная поверхность верхних кронштейнов тяг. К тому же, с этого времени на автомобиль устанавливались исключительно радиальные шины 260-508Р. </w:t>
      </w:r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Одновременно были внедрены широкоугольная вилка карданного вала привода заднего моста, тормозные камеры с увеличенной активной поверхностью и добавлена дополнительная поперечная балка каркаса основания платформы. Остальные узлы и агрегаты не отличались от применявшихся на </w:t>
      </w:r>
      <w:hyperlink r:id="rId10" w:tgtFrame="_blank" w:history="1">
        <w:r w:rsidR="00AE2F3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ЗиЛ</w:t>
        </w:r>
        <w:r w:rsidRPr="00E0635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-133Г1</w:t>
        </w:r>
      </w:hyperlink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Результатом проведённых мероприятий стало повышение грузоподъёмности грузовика до 10 тонн. </w:t>
      </w:r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Следует отметить, что до 1981 года автомобили </w:t>
      </w:r>
      <w:hyperlink r:id="rId11" w:tgtFrame="_blank" w:history="1">
        <w:r w:rsidR="00AE2F3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ЗиЛ</w:t>
        </w:r>
        <w:r w:rsidRPr="00E0635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-133Г1</w:t>
        </w:r>
      </w:hyperlink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-133Г2 выпускались параллельно, что было связано с целесообразностью использования для ряда специализированных надстроек </w:t>
      </w:r>
      <w:proofErr w:type="gramStart"/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>менее грузоподъемного</w:t>
      </w:r>
      <w:proofErr w:type="gramEnd"/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шасси </w:t>
      </w:r>
      <w:hyperlink r:id="rId12" w:tgtFrame="_blank" w:history="1">
        <w:r w:rsidR="00AE2F3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ЗиЛ</w:t>
        </w:r>
        <w:r w:rsidRPr="00E0635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-133Г1</w:t>
        </w:r>
      </w:hyperlink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 примеру, </w:t>
      </w:r>
      <w:proofErr w:type="spellStart"/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>спецавтомобилю</w:t>
      </w:r>
      <w:proofErr w:type="spellEnd"/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tgtFrame="_blank" w:history="1">
        <w:r w:rsidRPr="00E0635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КАвЗ-5982</w:t>
        </w:r>
      </w:hyperlink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перевозки лошадей не требовалась грузоподъем</w:t>
      </w:r>
      <w:r w:rsidR="00077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ность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077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-133Г2). </w:t>
      </w:r>
      <w:r w:rsidR="000773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07737B">
        <w:rPr>
          <w:rFonts w:ascii="Times New Roman" w:hAnsi="Times New Roman" w:cs="Times New Roman"/>
          <w:color w:val="000000" w:themeColor="text1"/>
          <w:sz w:val="24"/>
          <w:szCs w:val="24"/>
        </w:rPr>
        <w:t>-133Г1</w:t>
      </w:r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выпускался до 1984 года.</w:t>
      </w:r>
    </w:p>
    <w:p w:rsidR="00175215" w:rsidRDefault="00175215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1AF7" w:rsidRPr="00FF1AF7" w:rsidRDefault="00FF1AF7" w:rsidP="0017521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ХАРАКТЕРИСТИКИ</w:t>
      </w:r>
    </w:p>
    <w:p w:rsidR="00FF1AF7" w:rsidRPr="00FF1AF7" w:rsidRDefault="00FF1AF7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Полезная нагрузка – 8000 кг.</w:t>
      </w:r>
    </w:p>
    <w:p w:rsidR="00FF1AF7" w:rsidRPr="00FF1AF7" w:rsidRDefault="00FF1AF7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Масса снаряженного автомобиля – 6875 кг.</w:t>
      </w:r>
    </w:p>
    <w:p w:rsidR="00FF1AF7" w:rsidRPr="00FF1AF7" w:rsidRDefault="00FF1AF7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Полная масса – 15175 кг.</w:t>
      </w:r>
    </w:p>
    <w:p w:rsidR="00FF1AF7" w:rsidRPr="00FF1AF7" w:rsidRDefault="00FF1AF7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Нагрузка на ось (максимальная) – 5500 кгс.</w:t>
      </w:r>
    </w:p>
    <w:p w:rsidR="00FF1AF7" w:rsidRPr="00FF1AF7" w:rsidRDefault="00FF1AF7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Двигатель –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-130.</w:t>
      </w:r>
    </w:p>
    <w:p w:rsidR="00FF1AF7" w:rsidRPr="00FF1AF7" w:rsidRDefault="00FF1AF7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Номинальная мощность двигателя – 150 </w:t>
      </w:r>
      <w:proofErr w:type="spellStart"/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л.</w:t>
      </w:r>
      <w:proofErr w:type="gramStart"/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proofErr w:type="gramEnd"/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1AF7" w:rsidRPr="00FF1AF7" w:rsidRDefault="00FF1AF7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Наибольшая скорость – 80 км/ч.</w:t>
      </w:r>
    </w:p>
    <w:p w:rsidR="00FF1AF7" w:rsidRPr="00FF1AF7" w:rsidRDefault="00FF1AF7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Габаритные размеры автомобиля:</w:t>
      </w:r>
    </w:p>
    <w:p w:rsidR="00FF1AF7" w:rsidRPr="00FF1AF7" w:rsidRDefault="00FF1AF7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 длина – 9000 мм;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 ширина – 2500 мм;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 высота наибольшая – 2395 мм.</w:t>
      </w:r>
    </w:p>
    <w:p w:rsidR="00FF1AF7" w:rsidRPr="00FF1AF7" w:rsidRDefault="00FF1AF7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Погрузочная высота – 1410 мм.</w:t>
      </w:r>
    </w:p>
    <w:p w:rsidR="00FF1AF7" w:rsidRPr="00FF1AF7" w:rsidRDefault="00FF1AF7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Площадь пола платформы – 14,2 м</w:t>
      </w:r>
      <w:proofErr w:type="gramStart"/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1AF7" w:rsidRPr="00FF1AF7" w:rsidRDefault="00FF1AF7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Объем кузова – 8,2 м3.</w:t>
      </w:r>
    </w:p>
    <w:p w:rsidR="00FF1AF7" w:rsidRPr="00FF1AF7" w:rsidRDefault="00FF1AF7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Шины (тип, обозначение) – 260-508.</w:t>
      </w:r>
    </w:p>
    <w:p w:rsidR="00FF1AF7" w:rsidRPr="00FF1AF7" w:rsidRDefault="00FF1AF7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Заправочные объемы и эксплуатационные материалы:</w:t>
      </w:r>
    </w:p>
    <w:p w:rsidR="00FF1AF7" w:rsidRPr="00FF1AF7" w:rsidRDefault="00FF1AF7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 топливные баки – два по 125 л А-76;</w:t>
      </w:r>
    </w:p>
    <w:p w:rsidR="00FF1AF7" w:rsidRPr="00FF1AF7" w:rsidRDefault="00FF1AF7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 система охлаждения двигателя – 29 л;</w:t>
      </w:r>
    </w:p>
    <w:p w:rsidR="00FF1AF7" w:rsidRPr="00FF1AF7" w:rsidRDefault="00FF1AF7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система смазки двигателя – 9 л АС-8;</w:t>
      </w:r>
    </w:p>
    <w:p w:rsidR="00FF1AF7" w:rsidRPr="00FF1AF7" w:rsidRDefault="00FF1AF7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 картер коробки передач – 5,1 л Тап-15В;</w:t>
      </w:r>
    </w:p>
    <w:p w:rsidR="00FF1AF7" w:rsidRPr="00FF1AF7" w:rsidRDefault="00FF1AF7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 картеры ведущих мостов – два по 4,5 л Тап-15В.</w:t>
      </w:r>
    </w:p>
    <w:p w:rsidR="00FF1AF7" w:rsidRPr="00FF1AF7" w:rsidRDefault="00FF1AF7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Норма расхода горючего – 36 л на 100 км.</w:t>
      </w:r>
    </w:p>
    <w:p w:rsidR="00FF1AF7" w:rsidRPr="00E06359" w:rsidRDefault="00FF1AF7" w:rsidP="001752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Запас хода по горючему – 690 км.</w:t>
      </w:r>
    </w:p>
    <w:sectPr w:rsidR="00FF1AF7" w:rsidRPr="00E06359" w:rsidSect="00FF1AF7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1A"/>
    <w:rsid w:val="0007737B"/>
    <w:rsid w:val="000E5ABB"/>
    <w:rsid w:val="00175215"/>
    <w:rsid w:val="0052150E"/>
    <w:rsid w:val="005A5DC7"/>
    <w:rsid w:val="00696294"/>
    <w:rsid w:val="0076511A"/>
    <w:rsid w:val="00A7325A"/>
    <w:rsid w:val="00AE2F3A"/>
    <w:rsid w:val="00E06359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3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3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isovets.ru/zil/zilpages/zil133gya.html" TargetMode="External"/><Relationship Id="rId13" Type="http://schemas.openxmlformats.org/officeDocument/2006/relationships/hyperlink" Target="http://denisovets.ru/kavz/kavzpages/kavz598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nisovets.ru/zil/zilpages/zil133g1.html" TargetMode="External"/><Relationship Id="rId12" Type="http://schemas.openxmlformats.org/officeDocument/2006/relationships/hyperlink" Target="http://denisovets.ru/zil/zilpages/zil133g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nisovets.ru/zil/zilpages/zil133g1.html" TargetMode="External"/><Relationship Id="rId11" Type="http://schemas.openxmlformats.org/officeDocument/2006/relationships/hyperlink" Target="http://denisovets.ru/zil/zilpages/zil133g1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denisovets.ru/zil/zilpages/zil133g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nisovets.ru/zil/zilpages/zil133gy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2018-05-20T13:54:00Z</dcterms:created>
  <dcterms:modified xsi:type="dcterms:W3CDTF">2018-11-20T09:58:00Z</dcterms:modified>
</cp:coreProperties>
</file>