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76A" w:rsidRPr="00DA576A" w:rsidRDefault="00DA576A" w:rsidP="00DA576A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DA576A">
        <w:rPr>
          <w:rStyle w:val="a4"/>
          <w:sz w:val="28"/>
          <w:szCs w:val="28"/>
        </w:rPr>
        <w:t xml:space="preserve">02-012 МАЗ-537 8х8/4 седельный тягач для буксировки полуприцепа весом до 65 тонн, нагрузка на ССУ 25 </w:t>
      </w:r>
      <w:proofErr w:type="spellStart"/>
      <w:r w:rsidRPr="00DA576A">
        <w:rPr>
          <w:rStyle w:val="a4"/>
          <w:sz w:val="28"/>
          <w:szCs w:val="28"/>
        </w:rPr>
        <w:t>тн</w:t>
      </w:r>
      <w:proofErr w:type="spellEnd"/>
      <w:r w:rsidRPr="00DA576A">
        <w:rPr>
          <w:rStyle w:val="a4"/>
          <w:sz w:val="28"/>
          <w:szCs w:val="28"/>
        </w:rPr>
        <w:t xml:space="preserve">, мест 4, снаряженный вес 21,6 </w:t>
      </w:r>
      <w:proofErr w:type="spellStart"/>
      <w:r w:rsidRPr="00DA576A">
        <w:rPr>
          <w:rStyle w:val="a4"/>
          <w:sz w:val="28"/>
          <w:szCs w:val="28"/>
        </w:rPr>
        <w:t>тн</w:t>
      </w:r>
      <w:proofErr w:type="spellEnd"/>
      <w:r w:rsidRPr="00DA576A">
        <w:rPr>
          <w:rStyle w:val="a4"/>
          <w:sz w:val="28"/>
          <w:szCs w:val="28"/>
        </w:rPr>
        <w:t xml:space="preserve">, Д12А-525 V12 525 </w:t>
      </w:r>
      <w:proofErr w:type="spellStart"/>
      <w:r w:rsidRPr="00DA576A">
        <w:rPr>
          <w:rStyle w:val="a4"/>
          <w:sz w:val="28"/>
          <w:szCs w:val="28"/>
        </w:rPr>
        <w:t>лс</w:t>
      </w:r>
      <w:proofErr w:type="spellEnd"/>
      <w:r w:rsidRPr="00DA576A">
        <w:rPr>
          <w:rStyle w:val="a4"/>
          <w:sz w:val="28"/>
          <w:szCs w:val="28"/>
        </w:rPr>
        <w:t xml:space="preserve">, </w:t>
      </w:r>
      <w:r>
        <w:rPr>
          <w:rStyle w:val="a4"/>
          <w:sz w:val="28"/>
          <w:szCs w:val="28"/>
        </w:rPr>
        <w:t>до 60 км/час, МАЗ  г. Минск 1958</w:t>
      </w:r>
      <w:r w:rsidR="00D51C68">
        <w:rPr>
          <w:rStyle w:val="a4"/>
          <w:sz w:val="28"/>
          <w:szCs w:val="28"/>
        </w:rPr>
        <w:t>-64</w:t>
      </w:r>
      <w:bookmarkStart w:id="0" w:name="_GoBack"/>
      <w:bookmarkEnd w:id="0"/>
      <w:r w:rsidRPr="00DA576A">
        <w:rPr>
          <w:rStyle w:val="a4"/>
          <w:sz w:val="28"/>
          <w:szCs w:val="28"/>
        </w:rPr>
        <w:t xml:space="preserve"> г., КЗКТ Курган 1964-90 г.</w:t>
      </w: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861BEC" w:rsidRDefault="00861BEC" w:rsidP="00DA576A">
      <w:pPr>
        <w:pStyle w:val="a3"/>
        <w:spacing w:before="0" w:beforeAutospacing="0" w:after="0" w:afterAutospacing="0"/>
        <w:rPr>
          <w:rStyle w:val="a4"/>
        </w:rPr>
      </w:pPr>
    </w:p>
    <w:p w:rsidR="00DA576A" w:rsidRDefault="00DA576A" w:rsidP="00DA576A">
      <w:pPr>
        <w:pStyle w:val="a3"/>
        <w:spacing w:before="0" w:beforeAutospacing="0" w:after="0" w:afterAutospacing="0"/>
        <w:rPr>
          <w:rStyle w:val="a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4E8224" wp14:editId="05E37819">
            <wp:simplePos x="0" y="0"/>
            <wp:positionH relativeFrom="margin">
              <wp:posOffset>390525</wp:posOffset>
            </wp:positionH>
            <wp:positionV relativeFrom="margin">
              <wp:posOffset>838200</wp:posOffset>
            </wp:positionV>
            <wp:extent cx="5248275" cy="330454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AF2" w:rsidRPr="00DA576A" w:rsidRDefault="00791AF2" w:rsidP="00DA576A">
      <w:pPr>
        <w:pStyle w:val="a3"/>
        <w:spacing w:before="0" w:beforeAutospacing="0" w:after="0" w:afterAutospacing="0"/>
        <w:rPr>
          <w:rStyle w:val="a4"/>
          <w:b w:val="0"/>
        </w:rPr>
      </w:pPr>
      <w:r>
        <w:rPr>
          <w:rStyle w:val="a4"/>
        </w:rPr>
        <w:t>Евгений Кочнев.   Секретные автомобили Советской Армии</w:t>
      </w:r>
      <w:r w:rsidR="00DA576A">
        <w:rPr>
          <w:rStyle w:val="a4"/>
        </w:rPr>
        <w:t xml:space="preserve"> </w:t>
      </w:r>
      <w:r w:rsidR="00DA576A">
        <w:rPr>
          <w:rStyle w:val="a4"/>
          <w:b w:val="0"/>
        </w:rPr>
        <w:t>(компиляция).</w:t>
      </w:r>
    </w:p>
    <w:p w:rsidR="0074320B" w:rsidRDefault="0074320B" w:rsidP="00DA576A">
      <w:pPr>
        <w:pStyle w:val="a3"/>
        <w:spacing w:before="0" w:beforeAutospacing="0" w:after="0" w:afterAutospacing="0"/>
      </w:pPr>
      <w:r>
        <w:rPr>
          <w:rStyle w:val="a4"/>
        </w:rPr>
        <w:t>МАЗ-537. (1958 – 1964 гг.)</w:t>
      </w:r>
      <w:r>
        <w:br/>
        <w:t xml:space="preserve">   Седельный тягач МАЗ-537 с допустимой нагрузкой на сцепное устройство 25 т служил </w:t>
      </w:r>
      <w:proofErr w:type="gramStart"/>
      <w:r>
        <w:t>для</w:t>
      </w:r>
      <w:proofErr w:type="gramEnd"/>
      <w:r>
        <w:t xml:space="preserve">  </w:t>
      </w:r>
      <w:proofErr w:type="gramStart"/>
      <w:r>
        <w:t>в</w:t>
      </w:r>
      <w:proofErr w:type="gramEnd"/>
      <w:r>
        <w:t xml:space="preserve"> составе автопоездов полной массой до 90 т и буксировки низкорамных 65-тонных полуприцепов для доставки гусеничной техники, крупногабаритных грузов, тяжелого вооружения и ракетных систем. Его проектирование осуществлялась с 1956 года и проводилась параллельно с разработкой «малых» балластных тягачей МАЗ-535 и МАЗ-536, но с переориентацией Министерства обороны СССР на более тяжелые системы вооружения все работы по теме 537 приобрели особый приоритет и были активизированы. Первые прототипы МАЗ-537 собрали в конце 1958 года в опытном цеху, а 29 марта 1959-го в новом корпусе МСЦ-3 началось мелкосерийное изготовление опытной партии седельных тягачей. Оно продолжалось до 1964 года, когда производство всех машин 537-й серии окончательно перевели в Курган. МАЗ-537 был принят на вооружение 30 июля 1962 года и до сих пор остается в составе Российской Армии.</w:t>
      </w:r>
    </w:p>
    <w:p w:rsidR="0074320B" w:rsidRDefault="0074320B" w:rsidP="00DA576A">
      <w:pPr>
        <w:pStyle w:val="a3"/>
        <w:spacing w:before="0" w:beforeAutospacing="0" w:after="0" w:afterAutospacing="0"/>
      </w:pPr>
      <w:r>
        <w:t>   С т</w:t>
      </w:r>
      <w:r w:rsidR="00791AF2">
        <w:t>ехнической точки зрения МАЗ-537</w:t>
      </w:r>
      <w:r>
        <w:t xml:space="preserve"> фактически являлся усиленным вариантом промежуточной модели МАЗ-536. </w:t>
      </w:r>
      <w:proofErr w:type="gramStart"/>
      <w:r>
        <w:t xml:space="preserve">На нем также устанавливали дизельный двигатель Д12А-525 V12 мощностью 525 </w:t>
      </w:r>
      <w:proofErr w:type="spellStart"/>
      <w:r>
        <w:t>л.с</w:t>
      </w:r>
      <w:proofErr w:type="spellEnd"/>
      <w:r>
        <w:t>. с предпусковым подогревателем, двойной системой запуска, циркуляционной смазкой, генератором переменного тока с встроенным выпрямителем и всей длинной цепочкой агрегатов гидромеханической трансмиссии с самоблокирующимися дифференциалами, 18 карданными валами и колесными редукторами.</w:t>
      </w:r>
      <w:proofErr w:type="gramEnd"/>
      <w:r>
        <w:t xml:space="preserve"> Четыре передних управляемых колеса также подвешивались на независимой рычажно-торсионной подвеске, но для обеспечения повышенной прочности и грузоподъемности задняя балансирная подвеска состояла из двух мощных боковых продольно качавшихся рычагов, укрепленных жестко на усиленной корытообразной клепано-сварной раме с лонжеронами швеллерного сечения. Седельный вариант также оснащался поршневым гидроусилителем рулевого управления, пневмогидравлической тормозной системой с барабанными исполнительными механизмами и металлической 4-местной кабиной с обновленными органами управления, установленной на 2-метровом переднем свесе рамы перед моторным отсеком. К основным конструктивным отличиям от балластных версий относились седельное опорно-сцепное устройство с запорным механизмом клинового типа, бездисковые колеса с новыми 24-слойными шинами И-170 </w:t>
      </w:r>
      <w:r>
        <w:lastRenderedPageBreak/>
        <w:t>размером 18,00 – 24 постоянного давления (4,5 кгс/см</w:t>
      </w:r>
      <w:proofErr w:type="gramStart"/>
      <w:r>
        <w:t>2</w:t>
      </w:r>
      <w:proofErr w:type="gramEnd"/>
      <w:r>
        <w:t>) и два топливных баков вместимостью по 420 л. На базовых тягачах МАЗ-537 лебедка не устанавливалась. На передней стенке кабины также помещались три фары с вентиляционными лючками между ними, но затем на серийных машинах оставили только две фары, по бокам которых размещались небольшие обтекатели с подфарниками. По обеим сторонам моторного отсека имелись пять узких и высоких воздухозаборных люков с открывавшимися вертикальными заслонками, вместо лебедки спереди и сзади на раме монтировали буксирные устройства, а между средними мостами размещалась V-образная рабочая площадка (ступенька) для оператора-сцепщика. К прочим конструктивным отличиями от МАЗ-535 относились увеличенные передаточные отношения повышающего и колесных редукторов, усиление рамы, передних торсионов, всех элементов трансмиссии и увеличение до 140 мм ширины тормозных накладок.</w:t>
      </w:r>
    </w:p>
    <w:p w:rsidR="0074320B" w:rsidRDefault="0074320B" w:rsidP="00DA576A">
      <w:pPr>
        <w:pStyle w:val="a3"/>
        <w:spacing w:before="0" w:beforeAutospacing="0" w:after="0" w:afterAutospacing="0"/>
      </w:pPr>
      <w:r>
        <w:t xml:space="preserve">   Колесная база МАЗ-537 составляла 6050 мм (1700+2650+1700 мм), колея всех колес была расширена до 2200 мм. Габаритные размеры – 8960x2890x2880 мм, дорожный просвет возрос до 500 мм. </w:t>
      </w:r>
      <w:proofErr w:type="gramStart"/>
      <w:r>
        <w:t>Минимальный радиус поворота одиночной машины – 15,5 м. Снаряженная масса тягача – 21,6 т, полная допустимая – 47 т, общая масса автопоезда – 87 т. Максимальная скорость одиночной машины по шоссе достигала 60 км/ч, автопоезда – 55 км/ч, но на дорогах с твердым покрытием сокращалась до 25 – 30 км/ч. Контрольный расход топлива – 125 л на 100 км, запас хода – до 650 км</w:t>
      </w:r>
      <w:proofErr w:type="gramEnd"/>
      <w:r>
        <w:t>. Без подготовки тягач мог форсировать 1-метровые водные преграды (с подготовкой – до 1,3 м). Одиночный автомобиль преодолевал подъемы крутизной до 30?, но для полностью груженого автопоезда эта цифра уменьшалась до 8?. Периодичность проведения второго техобслуживания (ТО-2) достигала 10 тыс. км.</w:t>
      </w:r>
    </w:p>
    <w:p w:rsidR="0074320B" w:rsidRDefault="0074320B" w:rsidP="00DA576A">
      <w:pPr>
        <w:pStyle w:val="a3"/>
        <w:spacing w:before="0" w:beforeAutospacing="0" w:after="0" w:afterAutospacing="0"/>
      </w:pPr>
      <w:r>
        <w:rPr>
          <w:rStyle w:val="a4"/>
        </w:rPr>
        <w:t>Варианты и применение автомобилей МАЗ-537</w:t>
      </w:r>
    </w:p>
    <w:p w:rsidR="0074320B" w:rsidRDefault="0074320B" w:rsidP="00DA576A">
      <w:pPr>
        <w:pStyle w:val="a3"/>
        <w:spacing w:before="0" w:beforeAutospacing="0" w:after="0" w:afterAutospacing="0"/>
      </w:pPr>
      <w:r>
        <w:t xml:space="preserve">   Еще до начала передачи конструкторской документации на седельные тягачи МАЗ-537 в </w:t>
      </w:r>
      <w:proofErr w:type="gramStart"/>
      <w:r>
        <w:t>минском</w:t>
      </w:r>
      <w:proofErr w:type="gramEnd"/>
      <w:r>
        <w:t xml:space="preserve"> СКБ-1 заблаговременно разработали практически весь базовый ряд вариантов специализированного назначения, прошедших цикл заводских испытаний. Первым в 1958 году появился 15-тонный балластный тягач </w:t>
      </w:r>
      <w:r w:rsidRPr="00F116D9">
        <w:rPr>
          <w:b/>
        </w:rPr>
        <w:t>537А</w:t>
      </w:r>
      <w:r>
        <w:t xml:space="preserve"> со сварной бортовой платформой с внутренними размерами 4562x2530 мм и лебедкой собственного изготовления. Он предназначался для буксировки на местности прицепных систем массой до 30 т, на шоссе – до 75 т. Его длина возросла до 9130 мм, снаряженная масса – до 22,5 т. Единственным специальным автомобилем для монтажа ракетного оружия было шасси </w:t>
      </w:r>
      <w:r w:rsidRPr="0023691D">
        <w:rPr>
          <w:b/>
        </w:rPr>
        <w:t>537Б</w:t>
      </w:r>
      <w:r>
        <w:t xml:space="preserve"> без седельной сцепки. </w:t>
      </w:r>
      <w:r w:rsidR="0023691D">
        <w:t xml:space="preserve"> </w:t>
      </w:r>
      <w:r>
        <w:br/>
        <w:t xml:space="preserve">   В 1958 году появился первый седельный тягач </w:t>
      </w:r>
      <w:r w:rsidRPr="0023691D">
        <w:rPr>
          <w:b/>
        </w:rPr>
        <w:t>537Г</w:t>
      </w:r>
      <w:r>
        <w:t xml:space="preserve"> с собственной 15-тонной лебедкой, смонтированной за отсеком с топливными баками, и увеличенной до 27 т нагрузкой на сцепное устройство. В основном он был рассчитан на работу с ранним трехосным полуприцепом-</w:t>
      </w:r>
      <w:proofErr w:type="spellStart"/>
      <w:r>
        <w:t>танковозом</w:t>
      </w:r>
      <w:proofErr w:type="spellEnd"/>
      <w:r>
        <w:t xml:space="preserve"> МАЗ-796 и новым двухосным 50-тонным многоцелевым МАЗ-5247Г с односкатными колесами и задними аппарелями для перегрузки и перевозки различных грузов и бронетехники массой до 68 т, в том числе танков Т-54. В Минске машины 537А и 537Г собирали до 1964 года. Впоследствии тягач МАЗ-537Г долгое время выпускался на КЗКТ, став новой базовой машиной всего семейства 537, наиболее распространенным советским </w:t>
      </w:r>
      <w:proofErr w:type="spellStart"/>
      <w:r>
        <w:t>танковозом</w:t>
      </w:r>
      <w:proofErr w:type="spellEnd"/>
      <w:r>
        <w:t xml:space="preserve"> и основой самого известного семейства автомобилей-шасси МАЗ-543. Для работы в составе ракетных комплексов</w:t>
      </w:r>
      <w:r w:rsidR="0023691D">
        <w:t xml:space="preserve"> </w:t>
      </w:r>
      <w:r>
        <w:t xml:space="preserve">в 1959 году в Минске собрали пробный тягач </w:t>
      </w:r>
      <w:r w:rsidRPr="0023691D">
        <w:rPr>
          <w:b/>
        </w:rPr>
        <w:t xml:space="preserve">537Д </w:t>
      </w:r>
      <w:r>
        <w:t xml:space="preserve">с 25-тонной нагрузкой на седло, дополнительно оборудованный генераторной станцией переменного тока. </w:t>
      </w:r>
      <w:r w:rsidR="0023691D">
        <w:t xml:space="preserve"> </w:t>
      </w:r>
      <w:r>
        <w:br/>
        <w:t xml:space="preserve">   Главной задачей всех седельных машин 537-й серии являлась работа в сцепе с тяжелыми низкорамными полуприцепами МАЗ-5248 и МАЗ-5247Г для транспортировки гусеничной бронетехники и ракетных систем, а для балластных вариантов – буксировка тяжелых артиллерийских орудий, прицепов и транспортных тележек с баллистическими ракетами. </w:t>
      </w:r>
      <w:r w:rsidR="00EE265F">
        <w:t xml:space="preserve"> </w:t>
      </w:r>
    </w:p>
    <w:p w:rsidR="0074320B" w:rsidRDefault="0074320B" w:rsidP="00DA576A">
      <w:pPr>
        <w:pStyle w:val="a3"/>
        <w:spacing w:before="0" w:beforeAutospacing="0" w:after="0" w:afterAutospacing="0"/>
      </w:pPr>
      <w:r>
        <w:t xml:space="preserve">   Еще до момента перевода производства в Курган седельные тягачи МАЗ-537, помимо выполнения своих основных функций, нашли применение в качестве основы первых опытных ракетных пусковых установок. </w:t>
      </w:r>
    </w:p>
    <w:p w:rsidR="0074320B" w:rsidRDefault="0074320B" w:rsidP="00DA576A">
      <w:pPr>
        <w:pStyle w:val="a3"/>
        <w:spacing w:before="0" w:beforeAutospacing="0" w:after="0" w:afterAutospacing="0"/>
      </w:pPr>
      <w:r>
        <w:rPr>
          <w:rStyle w:val="a4"/>
        </w:rPr>
        <w:t>Тяжелые тягачи Курганского завода</w:t>
      </w:r>
      <w:r>
        <w:br/>
        <w:t xml:space="preserve">   Важнейшую роль в обеспечении Советской Армии мощными и тяжелыми многоцелевыми четырехосными тягачами играл сравнительно небольшой и малоизвестный Курганский завод колесных тягачей имени Д. М. </w:t>
      </w:r>
      <w:proofErr w:type="spellStart"/>
      <w:r>
        <w:t>Карбышева</w:t>
      </w:r>
      <w:proofErr w:type="spellEnd"/>
      <w:r>
        <w:t xml:space="preserve"> (КЗКТ), вовлеченный в конце 1950-х в автомобильный сектор ВПК СССР. Он был образован в начале Великой Отечественной войны </w:t>
      </w:r>
      <w:r>
        <w:lastRenderedPageBreak/>
        <w:t>на ба</w:t>
      </w:r>
      <w:r w:rsidR="00185C34">
        <w:t xml:space="preserve">зе </w:t>
      </w:r>
      <w:proofErr w:type="gramStart"/>
      <w:r w:rsidR="00185C34">
        <w:t>эвакуированного</w:t>
      </w:r>
      <w:proofErr w:type="gramEnd"/>
      <w:r w:rsidR="00185C34">
        <w:t xml:space="preserve"> </w:t>
      </w:r>
      <w:proofErr w:type="spellStart"/>
      <w:r w:rsidR="00185C34">
        <w:t>Гомсельмаша</w:t>
      </w:r>
      <w:proofErr w:type="spellEnd"/>
      <w:r w:rsidR="00185C34">
        <w:t>. В</w:t>
      </w:r>
      <w:r>
        <w:t xml:space="preserve"> 1958 </w:t>
      </w:r>
      <w:r w:rsidR="00185C34">
        <w:t xml:space="preserve">году </w:t>
      </w:r>
      <w:proofErr w:type="gramStart"/>
      <w:r w:rsidR="00185C34">
        <w:t>будущий</w:t>
      </w:r>
      <w:proofErr w:type="gramEnd"/>
      <w:r w:rsidR="00185C34">
        <w:t xml:space="preserve"> КЗКТ </w:t>
      </w:r>
      <w:r>
        <w:t xml:space="preserve">начал самостоятельно проектировать колесные тягачи. В 1959 году он получил аббревиатуру КЗКТ и летом 1960-го был перепрофилирован под серийную сборку четырехосных </w:t>
      </w:r>
      <w:proofErr w:type="spellStart"/>
      <w:r>
        <w:t>полноприводных</w:t>
      </w:r>
      <w:proofErr w:type="spellEnd"/>
      <w:r>
        <w:t xml:space="preserve"> машин, разработанных в СКБ-1 Минского автозавода.</w:t>
      </w:r>
    </w:p>
    <w:p w:rsidR="0074320B" w:rsidRDefault="0074320B" w:rsidP="00DA576A">
      <w:pPr>
        <w:pStyle w:val="a3"/>
        <w:spacing w:before="0" w:beforeAutospacing="0" w:after="0" w:afterAutospacing="0"/>
      </w:pPr>
      <w:r>
        <w:t xml:space="preserve">   Первым в июне 1960-го был собран курганский вариант минского балластного тягача МАЗ-535А, за которым последовал седельный МАЗ-535В. Их серийное изготовление началось со следующего года. В 1964-м машины серии 535 сменили более мощные 525-сильные седельные тягачи МАЗ-537, несущественно доработанные в Кургане и впоследствии составившие обширное семейство общего и специального назначения. </w:t>
      </w:r>
      <w:r w:rsidR="00185C34">
        <w:t xml:space="preserve"> </w:t>
      </w:r>
    </w:p>
    <w:p w:rsidR="0074320B" w:rsidRDefault="0074320B" w:rsidP="00DA576A">
      <w:pPr>
        <w:pStyle w:val="a3"/>
        <w:spacing w:before="0" w:beforeAutospacing="0" w:after="0" w:afterAutospacing="0"/>
      </w:pPr>
      <w:r>
        <w:t xml:space="preserve">   Для организации серийного выпуска достаточно сложных четырехосных машин, требовавших высокого качества изготовления и культуры производства, </w:t>
      </w:r>
      <w:proofErr w:type="gramStart"/>
      <w:r>
        <w:t>в начале</w:t>
      </w:r>
      <w:proofErr w:type="gramEnd"/>
      <w:r>
        <w:t xml:space="preserve"> 1960-х КЗКТ был практически возведен заново: площадь нового главного сборочного корпуса № 14 с ежегодной производственной мощностью 350 – 400 автомобилей превышала все существовавшие к тому времени старые цеха. Поначалу выпуск несложных узлов был налажен в старом корпусе № 5, но впоследствии почти все агрегаты трансмиссии, рамы и кабины в Кургане собирали самостоятельно. С первых же лет выпуска базового тягача МАЗ-537 на заводе постепенно разворачивалось изготовление всех его специальных версий, разработанных и выпущенных пробными сериями еще в Минске. Несмотря на </w:t>
      </w:r>
      <w:proofErr w:type="gramStart"/>
      <w:r>
        <w:t>то</w:t>
      </w:r>
      <w:proofErr w:type="gramEnd"/>
      <w:r>
        <w:t xml:space="preserve"> что на машинах 537-й серии в Кургане постоянно вводили мелкие модификации, повышали их надежность, улучшали эксплуатационные и технические параметры, все они долгое время сохраняли оригинальную маркировку МАЗ.</w:t>
      </w:r>
    </w:p>
    <w:p w:rsidR="00EA53C5" w:rsidRDefault="00EA53C5" w:rsidP="00DA576A">
      <w:pPr>
        <w:pStyle w:val="a3"/>
        <w:spacing w:before="0" w:beforeAutospacing="0" w:after="0" w:afterAutospacing="0"/>
      </w:pPr>
      <w:r>
        <w:t xml:space="preserve"> Со временем тягачи МАЗ-537 начали устаревать морально и технически. Так, больше всего нареканий вызывала силовая установка с </w:t>
      </w:r>
      <w:proofErr w:type="gramStart"/>
      <w:r>
        <w:t>низким</w:t>
      </w:r>
      <w:proofErr w:type="gramEnd"/>
      <w:r>
        <w:t xml:space="preserve"> моторесурсом и малой гарантийной наработкой. После модернизации в начале 80-х, в том числе включавшей в себя установку двигателя ЯМЗ-240НМ-1Б (500 </w:t>
      </w:r>
      <w:proofErr w:type="spellStart"/>
      <w:r>
        <w:t>л.с</w:t>
      </w:r>
      <w:proofErr w:type="spellEnd"/>
      <w:r>
        <w:t xml:space="preserve">.), автомобиль получил обозначение КЗКТ-537М (МАЗ-537М), а дальнейшее работы по улучшению автомобилей семейства МАЗ-537 привели к созданию более совершенных тягачей семейства КЗКТ-7428 «Русич», которые в 1990 году сменили на заводском конвейере заслуженных ветеранов. </w:t>
      </w:r>
    </w:p>
    <w:p w:rsidR="00182179" w:rsidRPr="00182179" w:rsidRDefault="00182179" w:rsidP="00DA576A">
      <w:pPr>
        <w:pStyle w:val="a3"/>
        <w:spacing w:before="0" w:beforeAutospacing="0" w:after="0" w:afterAutospacing="0"/>
      </w:pPr>
      <w:r w:rsidRPr="00182179">
        <w:t xml:space="preserve"> </w:t>
      </w:r>
      <w:r w:rsidRPr="00182179">
        <w:rPr>
          <w:rStyle w:val="a4"/>
        </w:rPr>
        <w:t>МОДИФИКАЦИИ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МАЗ-537 (1958) - седельный тягач для буксировки полуприцепа общей массой до 65 тонн.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МАЗ-537А - тягач с металлической бортовой платформой, дополнительно оснащался лебедкой. Грузоподъёмность 15 т в кузове и общая масса прицепа до 65 т на шоссе и 30 т на грунте.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МАЗ-537Б (1960) - шасси под СПУ 2П20.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МАЗ-537В - седельный тягач для буксировки полуприцепа общей массой до 40 т.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МАЗ-537Г (1959) - седельный тягач с лебёдкой от тягача АТС-59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буксировки полуприцепа общей массой до 68 тонн (</w:t>
      </w:r>
      <w:proofErr w:type="spellStart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танковоз</w:t>
      </w:r>
      <w:proofErr w:type="spellEnd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Нагрузка на седло 27 т.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МАЗ-537Д (1960) - седельный тягач с </w:t>
      </w:r>
      <w:r w:rsidR="0070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синхронной трёхфазной </w:t>
      </w: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генераторной установкой переменного тока </w:t>
      </w:r>
      <w:r w:rsidR="00706458" w:rsidRPr="00706458">
        <w:rPr>
          <w:rFonts w:ascii="Times New Roman" w:eastAsia="Times New Roman" w:hAnsi="Times New Roman" w:cs="Times New Roman"/>
          <w:sz w:val="24"/>
          <w:szCs w:val="24"/>
          <w:lang w:eastAsia="ru-RU"/>
        </w:rPr>
        <w:t>ПС 93-4М</w:t>
      </w:r>
      <w:r w:rsidR="0070645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Start"/>
      <w:r w:rsidR="0070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458" w:rsidRPr="0070645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706458" w:rsidRPr="0070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 предусмотрена установка заря</w:t>
      </w:r>
      <w:r w:rsidR="00706458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дного агрегата АБ-1-П/30. Д</w:t>
      </w: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буксировки полуприцепа общей массой до 65 тонн, нагрузка на седло 27 т.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МАЗ-537Е - седельный тягач для буксировки активного полуприцепа общей массой до 68 т. </w:t>
      </w:r>
      <w:r w:rsidR="00031F0C" w:rsidRPr="00031F0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Седло сдвинуто назад на 345 мм, наличие отбора мощности от повышающей передачи на редуктор привода генератора.</w:t>
      </w:r>
      <w:r w:rsidR="00031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Разработаны заправочные автоцистерны ЗАЦ-1 (для </w:t>
      </w:r>
      <w:proofErr w:type="spellStart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амила</w:t>
      </w:r>
      <w:proofErr w:type="spellEnd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ЗАЦ-2 (для </w:t>
      </w:r>
      <w:proofErr w:type="spellStart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гиптила</w:t>
      </w:r>
      <w:proofErr w:type="spellEnd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МАЗ-537К (1965) - шасси для монтажа крановой установки 9Т35</w:t>
      </w:r>
      <w:r w:rsidR="00031F0C" w:rsidRPr="00031F0C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отличается рессорами в задней подвеске вместо жёсткого балансира на тягачах</w:t>
      </w: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МАЗ-537Л - </w:t>
      </w:r>
      <w:r w:rsidR="004D41D6" w:rsidRPr="004D4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Специальный балластный тягач с двигателем ЯМЗ-240НМ-1Б (500 </w:t>
      </w:r>
      <w:proofErr w:type="spellStart"/>
      <w:r w:rsidR="004D41D6" w:rsidRPr="004D41D6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4D41D6" w:rsidRPr="004D41D6">
        <w:rPr>
          <w:rFonts w:ascii="Times New Roman" w:eastAsia="Times New Roman" w:hAnsi="Times New Roman" w:cs="Times New Roman"/>
          <w:sz w:val="24"/>
          <w:szCs w:val="24"/>
          <w:lang w:eastAsia="ru-RU"/>
        </w:rPr>
        <w:t>.) и штатным металлическим балластом (16 т). Автомобиль предназначен для буксировки самолетов массой до 200 т на аэродромах, буксировки прицепов полной массой до 75 т по дорогам с твердым покрытием, расчистки завалов способом прямой буксировки или с помощью лебедки</w:t>
      </w: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МАЗ-537М - тягач с двигателем </w:t>
      </w:r>
      <w:r w:rsidR="004D41D6" w:rsidRPr="004D41D6">
        <w:rPr>
          <w:rFonts w:ascii="Times New Roman" w:eastAsia="Times New Roman" w:hAnsi="Times New Roman" w:cs="Times New Roman"/>
          <w:sz w:val="24"/>
          <w:szCs w:val="24"/>
          <w:lang w:eastAsia="ru-RU"/>
        </w:rPr>
        <w:t>ЯМЗ-240 НМ-1Б</w:t>
      </w:r>
      <w:r w:rsidR="004D4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500 </w:t>
      </w:r>
      <w:proofErr w:type="spellStart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МАЗ-537П - тягач с платформой с дугами и тентом для буксировки прицепа общей массой до 75 тонн.</w:t>
      </w:r>
    </w:p>
    <w:p w:rsidR="00182179" w:rsidRPr="00182179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МАЗ-537Р - тягач-лесовоз (</w:t>
      </w:r>
      <w:proofErr w:type="spellStart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трубовоз</w:t>
      </w:r>
      <w:proofErr w:type="spellEnd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D41D6" w:rsidRPr="004D41D6">
        <w:t xml:space="preserve"> </w:t>
      </w:r>
      <w:r w:rsidR="004D41D6" w:rsidRPr="004D41D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установленным редуктором отбора мощности</w:t>
      </w: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5ABB" w:rsidRDefault="00182179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МАЗ-537</w:t>
      </w:r>
      <w:proofErr w:type="gramStart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182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тягач </w:t>
      </w:r>
      <w:r w:rsidR="004D41D6" w:rsidRPr="004D41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в условиях высокой температуры и влажности воздуха. Изготовлен один экземпляр по заказу КБ "Мотор"</w:t>
      </w:r>
      <w:r w:rsidR="004D41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81020" w:rsidRDefault="00781020" w:rsidP="00DA576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1D6" w:rsidRDefault="00781020" w:rsidP="00DA576A">
      <w:pPr>
        <w:pStyle w:val="a3"/>
        <w:spacing w:before="0" w:beforeAutospacing="0" w:after="0" w:afterAutospacing="0"/>
      </w:pPr>
      <w:proofErr w:type="gramStart"/>
      <w:r>
        <w:rPr>
          <w:rStyle w:val="a4"/>
        </w:rPr>
        <w:t>Т</w:t>
      </w:r>
      <w:r w:rsidR="004D41D6">
        <w:rPr>
          <w:rStyle w:val="a4"/>
        </w:rPr>
        <w:t>ЕХНИЧЕСКИЕ ХАРАКТЕРИСТИКИ</w:t>
      </w:r>
      <w:r w:rsidR="004D41D6">
        <w:t xml:space="preserve"> МАЗ-537/537Г/537Д/537В/537Е/537П</w:t>
      </w:r>
      <w:r w:rsidR="004D41D6">
        <w:br/>
        <w:t>Масса в снаряженном состоянии, т: 21,6/22,3/23/21,6/21,6/22,72</w:t>
      </w:r>
      <w:r w:rsidR="004D41D6">
        <w:br/>
        <w:t>Полная масса, т: 87/90/88/62/90/97</w:t>
      </w:r>
      <w:r w:rsidR="004D41D6">
        <w:br/>
        <w:t>Масса буксируемого полуприцепа (прицепа), т: 65/68/65/40/68/75</w:t>
      </w:r>
      <w:r w:rsidR="004D41D6">
        <w:br/>
        <w:t xml:space="preserve">Мощность двигателя, </w:t>
      </w:r>
      <w:proofErr w:type="spellStart"/>
      <w:r w:rsidR="004D41D6">
        <w:t>л.с</w:t>
      </w:r>
      <w:proofErr w:type="spellEnd"/>
      <w:r w:rsidR="004D41D6">
        <w:t>.: 525</w:t>
      </w:r>
      <w:r w:rsidR="004D41D6">
        <w:br/>
        <w:t>Максимальная скорость, км/ч: 60</w:t>
      </w:r>
      <w:r w:rsidR="004D41D6">
        <w:br/>
        <w:t>Глубина преодолеваемого брода, м.: 1,3</w:t>
      </w:r>
      <w:r w:rsidR="004D41D6">
        <w:br/>
        <w:t>Габаритные размеры, мм:</w:t>
      </w:r>
      <w:r>
        <w:t xml:space="preserve"> </w:t>
      </w:r>
      <w:r w:rsidR="004D41D6">
        <w:t>- длина: 8960</w:t>
      </w:r>
      <w:r>
        <w:t xml:space="preserve">, </w:t>
      </w:r>
      <w:r w:rsidR="004D41D6">
        <w:t>- ширина</w:t>
      </w:r>
      <w:proofErr w:type="gramEnd"/>
      <w:r w:rsidR="004D41D6">
        <w:t>: 2885</w:t>
      </w:r>
      <w:r>
        <w:t xml:space="preserve">, </w:t>
      </w:r>
      <w:r w:rsidR="004D41D6">
        <w:t>- высота: 3100</w:t>
      </w:r>
      <w:r w:rsidR="004D41D6">
        <w:br/>
        <w:t>Высота опорной плиты седла, мм: 1925</w:t>
      </w:r>
      <w:r w:rsidR="004D41D6">
        <w:br/>
        <w:t>Дорожный просвет, мм</w:t>
      </w:r>
      <w:proofErr w:type="gramStart"/>
      <w:r w:rsidR="004D41D6">
        <w:t xml:space="preserve"> :</w:t>
      </w:r>
      <w:proofErr w:type="gramEnd"/>
      <w:r w:rsidR="004D41D6">
        <w:t xml:space="preserve"> 500</w:t>
      </w:r>
    </w:p>
    <w:p w:rsidR="004D41D6" w:rsidRPr="00182179" w:rsidRDefault="004D41D6" w:rsidP="00DA576A">
      <w:pPr>
        <w:pStyle w:val="a3"/>
        <w:spacing w:before="0" w:beforeAutospacing="0" w:after="0" w:afterAutospacing="0"/>
      </w:pPr>
      <w:r>
        <w:t>Аккумуляторная батарея: 6СТ-140 (12СТ-70)- 4 шт.</w:t>
      </w:r>
      <w:r>
        <w:br/>
        <w:t>Вместимость системы охлаждения, л: 100</w:t>
      </w:r>
      <w:r>
        <w:br/>
        <w:t>Система смазки двигателя, л.</w:t>
      </w:r>
      <w:proofErr w:type="gramStart"/>
      <w:r>
        <w:t xml:space="preserve"> :</w:t>
      </w:r>
      <w:proofErr w:type="gramEnd"/>
      <w:r>
        <w:t xml:space="preserve"> 90</w:t>
      </w:r>
      <w:r>
        <w:br/>
        <w:t>Наименьший радиус поворота, м. : 15,5</w:t>
      </w:r>
      <w:r>
        <w:br/>
        <w:t>Минимальная ширина дорожного коридора (для автопоезда) м. : 9,5</w:t>
      </w:r>
      <w:r>
        <w:br/>
        <w:t>Применяемое горючее: ДТ</w:t>
      </w:r>
      <w:r>
        <w:br/>
        <w:t>Эксплуатационный расход топлива, л/100 км: 125</w:t>
      </w:r>
      <w:r>
        <w:br/>
        <w:t>Расход масла в % к расходу топлива</w:t>
      </w:r>
      <w:proofErr w:type="gramStart"/>
      <w:r>
        <w:t xml:space="preserve"> :</w:t>
      </w:r>
      <w:proofErr w:type="gramEnd"/>
      <w:r>
        <w:t xml:space="preserve"> 2,8</w:t>
      </w:r>
      <w:r>
        <w:br/>
        <w:t>Вместимость топливных баков, л: 2x420</w:t>
      </w:r>
      <w:r>
        <w:br/>
        <w:t>Запас хода по топливу, км: 650</w:t>
      </w:r>
    </w:p>
    <w:sectPr w:rsidR="004D41D6" w:rsidRPr="00182179" w:rsidSect="00EE265F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CB"/>
    <w:rsid w:val="00031F0C"/>
    <w:rsid w:val="000E5ABB"/>
    <w:rsid w:val="00182179"/>
    <w:rsid w:val="00185C34"/>
    <w:rsid w:val="0023691D"/>
    <w:rsid w:val="004D41D6"/>
    <w:rsid w:val="0052150E"/>
    <w:rsid w:val="00661CCB"/>
    <w:rsid w:val="00706458"/>
    <w:rsid w:val="0074320B"/>
    <w:rsid w:val="00781020"/>
    <w:rsid w:val="00791AF2"/>
    <w:rsid w:val="00861BEC"/>
    <w:rsid w:val="00C6471E"/>
    <w:rsid w:val="00D51C68"/>
    <w:rsid w:val="00DA576A"/>
    <w:rsid w:val="00EA53C5"/>
    <w:rsid w:val="00EE265F"/>
    <w:rsid w:val="00F1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32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57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7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32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57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32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66414-5AD3-4C18-99F8-B8F947F4D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2020-07-29T10:13:00Z</dcterms:created>
  <dcterms:modified xsi:type="dcterms:W3CDTF">2020-07-29T11:52:00Z</dcterms:modified>
</cp:coreProperties>
</file>