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891" w:rsidRPr="009F4891" w:rsidRDefault="009F4891" w:rsidP="009F48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891">
        <w:rPr>
          <w:rFonts w:ascii="Times New Roman" w:hAnsi="Times New Roman" w:cs="Times New Roman"/>
          <w:b/>
          <w:bCs/>
          <w:sz w:val="28"/>
          <w:szCs w:val="28"/>
        </w:rPr>
        <w:t xml:space="preserve">01-451 АПГ-17 (157К) ПК коленчатый гидравлический подъёмник </w:t>
      </w:r>
      <w:proofErr w:type="spellStart"/>
      <w:r w:rsidRPr="009F4891">
        <w:rPr>
          <w:rFonts w:ascii="Times New Roman" w:hAnsi="Times New Roman" w:cs="Times New Roman"/>
          <w:b/>
          <w:bCs/>
          <w:sz w:val="28"/>
          <w:szCs w:val="28"/>
        </w:rPr>
        <w:t>гп</w:t>
      </w:r>
      <w:proofErr w:type="spellEnd"/>
      <w:r w:rsidRPr="009F4891">
        <w:rPr>
          <w:rFonts w:ascii="Times New Roman" w:hAnsi="Times New Roman" w:cs="Times New Roman"/>
          <w:b/>
          <w:bCs/>
          <w:sz w:val="28"/>
          <w:szCs w:val="28"/>
        </w:rPr>
        <w:t xml:space="preserve"> 320 кг на шасси ЗиЛ-157К 6х6, подъем до 16 м, вылет 8.6 м, боевой расчет 3, полный вес 9.1 </w:t>
      </w:r>
      <w:proofErr w:type="spellStart"/>
      <w:r w:rsidRPr="009F4891">
        <w:rPr>
          <w:rFonts w:ascii="Times New Roman" w:hAnsi="Times New Roman" w:cs="Times New Roman"/>
          <w:b/>
          <w:bCs/>
          <w:sz w:val="28"/>
          <w:szCs w:val="28"/>
        </w:rPr>
        <w:t>тн</w:t>
      </w:r>
      <w:proofErr w:type="spellEnd"/>
      <w:r w:rsidRPr="009F4891">
        <w:rPr>
          <w:rFonts w:ascii="Times New Roman" w:hAnsi="Times New Roman" w:cs="Times New Roman"/>
          <w:b/>
          <w:bCs/>
          <w:sz w:val="28"/>
          <w:szCs w:val="28"/>
        </w:rPr>
        <w:t xml:space="preserve">, ЗиЛ-157К 104 </w:t>
      </w:r>
      <w:proofErr w:type="spellStart"/>
      <w:r w:rsidRPr="009F4891">
        <w:rPr>
          <w:rFonts w:ascii="Times New Roman" w:hAnsi="Times New Roman" w:cs="Times New Roman"/>
          <w:b/>
          <w:bCs/>
          <w:sz w:val="28"/>
          <w:szCs w:val="28"/>
        </w:rPr>
        <w:t>лс</w:t>
      </w:r>
      <w:proofErr w:type="spellEnd"/>
      <w:r w:rsidRPr="009F4891">
        <w:rPr>
          <w:rFonts w:ascii="Times New Roman" w:hAnsi="Times New Roman" w:cs="Times New Roman"/>
          <w:b/>
          <w:bCs/>
          <w:sz w:val="28"/>
          <w:szCs w:val="28"/>
        </w:rPr>
        <w:t>, 65 км/час, 2 экз., ТМЗ г. Торжок 1965 г.</w:t>
      </w: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A04AD7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</w:p>
    <w:p w:rsidR="009F4891" w:rsidRPr="009F4891" w:rsidRDefault="00A04AD7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29B1D0" wp14:editId="489761D6">
            <wp:simplePos x="0" y="0"/>
            <wp:positionH relativeFrom="margin">
              <wp:posOffset>447675</wp:posOffset>
            </wp:positionH>
            <wp:positionV relativeFrom="margin">
              <wp:posOffset>742950</wp:posOffset>
            </wp:positionV>
            <wp:extent cx="5494020" cy="3419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322" w:rsidRPr="009F4891" w:rsidRDefault="00122322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b/>
          <w:bCs/>
          <w:sz w:val="24"/>
          <w:szCs w:val="24"/>
        </w:rPr>
        <w:t>АПГ-17 (157К) ПК п</w:t>
      </w:r>
      <w:r w:rsidRPr="009F4891">
        <w:rPr>
          <w:sz w:val="24"/>
          <w:szCs w:val="24"/>
        </w:rPr>
        <w:t>ервый</w:t>
      </w:r>
      <w:r w:rsidRPr="009F4891">
        <w:rPr>
          <w:sz w:val="24"/>
          <w:szCs w:val="24"/>
        </w:rPr>
        <w:t xml:space="preserve"> в СССР пожарный коленчатый подъемник! </w:t>
      </w:r>
    </w:p>
    <w:p w:rsidR="00122322" w:rsidRPr="009F4891" w:rsidRDefault="00122322" w:rsidP="009F4891">
      <w:pPr>
        <w:pStyle w:val="20"/>
        <w:shd w:val="clear" w:color="auto" w:fill="auto"/>
        <w:spacing w:line="240" w:lineRule="auto"/>
        <w:jc w:val="left"/>
        <w:rPr>
          <w:b/>
          <w:bCs/>
          <w:sz w:val="24"/>
          <w:szCs w:val="24"/>
        </w:rPr>
      </w:pPr>
      <w:proofErr w:type="gramStart"/>
      <w:r w:rsidRPr="009F4891">
        <w:rPr>
          <w:b/>
          <w:bCs/>
          <w:sz w:val="24"/>
          <w:szCs w:val="24"/>
        </w:rPr>
        <w:t>Краткая характеристика:</w:t>
      </w:r>
      <w:r w:rsidRPr="009F4891">
        <w:rPr>
          <w:sz w:val="24"/>
          <w:szCs w:val="24"/>
        </w:rPr>
        <w:t xml:space="preserve"> кол-во колен стрелы - 2 шт</w:t>
      </w:r>
      <w:r w:rsidRPr="009F4891">
        <w:rPr>
          <w:sz w:val="24"/>
          <w:szCs w:val="24"/>
        </w:rPr>
        <w:t>.</w:t>
      </w:r>
      <w:r w:rsidR="00451BE7" w:rsidRPr="009F4891">
        <w:rPr>
          <w:sz w:val="24"/>
          <w:szCs w:val="24"/>
        </w:rPr>
        <w:t xml:space="preserve"> </w:t>
      </w:r>
      <w:r w:rsidRPr="009F4891">
        <w:rPr>
          <w:sz w:val="24"/>
          <w:szCs w:val="24"/>
        </w:rPr>
        <w:t xml:space="preserve"> макс. высота подъема по пол люльки - 17,0 м</w:t>
      </w:r>
      <w:r w:rsidRPr="009F4891">
        <w:rPr>
          <w:sz w:val="24"/>
          <w:szCs w:val="24"/>
        </w:rPr>
        <w:t>,</w:t>
      </w:r>
      <w:r w:rsidRPr="009F4891">
        <w:rPr>
          <w:sz w:val="24"/>
          <w:szCs w:val="24"/>
        </w:rPr>
        <w:t xml:space="preserve"> грузоподъемность люльки - 320 кг</w:t>
      </w:r>
      <w:r w:rsidRPr="009F4891">
        <w:rPr>
          <w:sz w:val="24"/>
          <w:szCs w:val="24"/>
        </w:rPr>
        <w:t>,</w:t>
      </w:r>
      <w:r w:rsidRPr="009F4891">
        <w:rPr>
          <w:sz w:val="24"/>
          <w:szCs w:val="24"/>
        </w:rPr>
        <w:t xml:space="preserve"> макс. вылет до средины люльки - 8,6 м</w:t>
      </w:r>
      <w:r w:rsidRPr="009F4891">
        <w:rPr>
          <w:sz w:val="24"/>
          <w:szCs w:val="24"/>
        </w:rPr>
        <w:t>,</w:t>
      </w:r>
      <w:r w:rsidRPr="009F4891">
        <w:rPr>
          <w:sz w:val="24"/>
          <w:szCs w:val="24"/>
        </w:rPr>
        <w:t xml:space="preserve"> угол подъема нижнего колена - 80°, угол подъема верхнего колена - 120°, ширина опорного контура - 3050 мм</w:t>
      </w:r>
      <w:r w:rsidRPr="009F4891">
        <w:rPr>
          <w:sz w:val="24"/>
          <w:szCs w:val="24"/>
        </w:rPr>
        <w:t>,</w:t>
      </w:r>
      <w:r w:rsidRPr="009F4891">
        <w:rPr>
          <w:sz w:val="24"/>
          <w:szCs w:val="24"/>
        </w:rPr>
        <w:t xml:space="preserve"> время подъема люльки на макс. высоту и поворот на 90° - 65 сек</w:t>
      </w:r>
      <w:r w:rsidRPr="009F4891">
        <w:rPr>
          <w:sz w:val="24"/>
          <w:szCs w:val="24"/>
        </w:rPr>
        <w:t>,</w:t>
      </w:r>
      <w:r w:rsidRPr="009F4891">
        <w:rPr>
          <w:sz w:val="24"/>
          <w:szCs w:val="24"/>
        </w:rPr>
        <w:t xml:space="preserve"> колесная база шасси - 3600+1250 мм</w:t>
      </w:r>
      <w:r w:rsidRPr="009F4891">
        <w:rPr>
          <w:sz w:val="24"/>
          <w:szCs w:val="24"/>
        </w:rPr>
        <w:t>,</w:t>
      </w:r>
      <w:r w:rsidRPr="009F4891">
        <w:rPr>
          <w:sz w:val="24"/>
          <w:szCs w:val="24"/>
        </w:rPr>
        <w:t xml:space="preserve"> габаритные</w:t>
      </w:r>
      <w:proofErr w:type="gramEnd"/>
      <w:r w:rsidRPr="009F4891">
        <w:rPr>
          <w:sz w:val="24"/>
          <w:szCs w:val="24"/>
        </w:rPr>
        <w:t xml:space="preserve"> размеры</w:t>
      </w:r>
      <w:r w:rsidRPr="009F4891">
        <w:rPr>
          <w:sz w:val="24"/>
          <w:szCs w:val="24"/>
        </w:rPr>
        <w:t xml:space="preserve">: 10600х2300х3430 мм, </w:t>
      </w:r>
      <w:r w:rsidRPr="009F4891">
        <w:rPr>
          <w:sz w:val="24"/>
          <w:szCs w:val="24"/>
        </w:rPr>
        <w:t>угол свеса - 55°/23°, полная масса - 9.100</w:t>
      </w:r>
      <w:r w:rsidRPr="009F4891">
        <w:rPr>
          <w:sz w:val="24"/>
          <w:szCs w:val="24"/>
        </w:rPr>
        <w:t xml:space="preserve"> т, макс. скорость - 65 км/ч.</w:t>
      </w:r>
      <w:r w:rsidRPr="009F4891">
        <w:rPr>
          <w:b/>
          <w:bCs/>
          <w:sz w:val="24"/>
          <w:szCs w:val="24"/>
        </w:rPr>
        <w:t xml:space="preserve"> </w:t>
      </w:r>
    </w:p>
    <w:p w:rsidR="00122322" w:rsidRPr="009F4891" w:rsidRDefault="00122322" w:rsidP="00614A82">
      <w:pPr>
        <w:pStyle w:val="20"/>
        <w:spacing w:line="240" w:lineRule="auto"/>
        <w:jc w:val="left"/>
        <w:rPr>
          <w:sz w:val="24"/>
          <w:szCs w:val="24"/>
        </w:rPr>
      </w:pPr>
      <w:r w:rsidRPr="00EF7CB9">
        <w:rPr>
          <w:bCs/>
          <w:sz w:val="24"/>
          <w:szCs w:val="24"/>
        </w:rPr>
        <w:t>Изготовитель:</w:t>
      </w:r>
      <w:r w:rsidRPr="009F4891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Pr="009F4891">
        <w:rPr>
          <w:b/>
          <w:bCs/>
          <w:sz w:val="24"/>
          <w:szCs w:val="24"/>
        </w:rPr>
        <w:t>Торжокский</w:t>
      </w:r>
      <w:proofErr w:type="spellEnd"/>
      <w:r w:rsidRPr="009F4891">
        <w:rPr>
          <w:b/>
          <w:bCs/>
          <w:sz w:val="24"/>
          <w:szCs w:val="24"/>
        </w:rPr>
        <w:t xml:space="preserve"> машиностроительный завод</w:t>
      </w:r>
      <w:r w:rsidR="00EF7CB9">
        <w:rPr>
          <w:b/>
          <w:bCs/>
          <w:sz w:val="24"/>
          <w:szCs w:val="24"/>
        </w:rPr>
        <w:t xml:space="preserve">, </w:t>
      </w:r>
      <w:r w:rsidR="00614A82" w:rsidRPr="00614A82">
        <w:rPr>
          <w:bCs/>
          <w:sz w:val="24"/>
          <w:szCs w:val="24"/>
        </w:rPr>
        <w:t xml:space="preserve">ныне </w:t>
      </w:r>
      <w:r w:rsidR="00614A82" w:rsidRPr="00614A82">
        <w:rPr>
          <w:bCs/>
          <w:sz w:val="24"/>
          <w:szCs w:val="24"/>
        </w:rPr>
        <w:t>«</w:t>
      </w:r>
      <w:proofErr w:type="spellStart"/>
      <w:r w:rsidR="00614A82" w:rsidRPr="00614A82">
        <w:rPr>
          <w:bCs/>
          <w:sz w:val="24"/>
          <w:szCs w:val="24"/>
        </w:rPr>
        <w:t>Торжокские</w:t>
      </w:r>
      <w:proofErr w:type="spellEnd"/>
      <w:r w:rsidR="00614A82" w:rsidRPr="00614A82">
        <w:rPr>
          <w:bCs/>
          <w:sz w:val="24"/>
          <w:szCs w:val="24"/>
        </w:rPr>
        <w:t xml:space="preserve"> Технологии и Машины»</w:t>
      </w:r>
      <w:r w:rsidR="00614A82" w:rsidRPr="00614A82">
        <w:rPr>
          <w:bCs/>
          <w:sz w:val="24"/>
          <w:szCs w:val="24"/>
        </w:rPr>
        <w:t>, к</w:t>
      </w:r>
      <w:r w:rsidR="00614A82" w:rsidRPr="00614A82">
        <w:rPr>
          <w:bCs/>
          <w:sz w:val="24"/>
          <w:szCs w:val="24"/>
        </w:rPr>
        <w:t>ратко</w:t>
      </w:r>
      <w:r w:rsidR="00614A82">
        <w:rPr>
          <w:bCs/>
          <w:sz w:val="24"/>
          <w:szCs w:val="24"/>
        </w:rPr>
        <w:t>е</w:t>
      </w:r>
      <w:bookmarkStart w:id="0" w:name="_GoBack"/>
      <w:bookmarkEnd w:id="0"/>
      <w:r w:rsidR="00614A82" w:rsidRPr="00614A82">
        <w:rPr>
          <w:bCs/>
          <w:sz w:val="24"/>
          <w:szCs w:val="24"/>
        </w:rPr>
        <w:t xml:space="preserve"> ООО «</w:t>
      </w:r>
      <w:proofErr w:type="spellStart"/>
      <w:r w:rsidR="00614A82" w:rsidRPr="00614A82">
        <w:rPr>
          <w:bCs/>
          <w:sz w:val="24"/>
          <w:szCs w:val="24"/>
        </w:rPr>
        <w:t>ТорТехМаш</w:t>
      </w:r>
      <w:proofErr w:type="spellEnd"/>
      <w:r w:rsidR="00614A82" w:rsidRPr="00614A82">
        <w:rPr>
          <w:bCs/>
          <w:sz w:val="24"/>
          <w:szCs w:val="24"/>
        </w:rPr>
        <w:t>»</w:t>
      </w:r>
      <w:r w:rsidR="00614A82" w:rsidRPr="00614A82">
        <w:rPr>
          <w:bCs/>
          <w:sz w:val="24"/>
          <w:szCs w:val="24"/>
        </w:rPr>
        <w:t xml:space="preserve"> </w:t>
      </w:r>
      <w:r w:rsidR="00EF7CB9" w:rsidRPr="00614A82">
        <w:rPr>
          <w:bCs/>
          <w:sz w:val="24"/>
          <w:szCs w:val="24"/>
        </w:rPr>
        <w:t>Тверская область, г. Торжок, Республиканский переулок, д. 8</w:t>
      </w:r>
      <w:r w:rsidR="00614A82" w:rsidRPr="00614A82">
        <w:rPr>
          <w:bCs/>
          <w:sz w:val="24"/>
          <w:szCs w:val="24"/>
        </w:rPr>
        <w:t>.</w:t>
      </w:r>
      <w:proofErr w:type="gramEnd"/>
    </w:p>
    <w:p w:rsidR="00122322" w:rsidRPr="009F4891" w:rsidRDefault="00122322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28242E" w:rsidRDefault="001B0515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sz w:val="24"/>
          <w:szCs w:val="24"/>
        </w:rPr>
        <w:t xml:space="preserve"> </w:t>
      </w:r>
      <w:r w:rsidR="00692BDE">
        <w:rPr>
          <w:sz w:val="24"/>
          <w:szCs w:val="24"/>
        </w:rPr>
        <w:t>Поможем выдающемуся историку пожарных автомобилей в России</w:t>
      </w:r>
      <w:r w:rsidR="0028242E">
        <w:rPr>
          <w:sz w:val="24"/>
          <w:szCs w:val="24"/>
        </w:rPr>
        <w:t xml:space="preserve"> А. В.. Карпову в распространении знаний.</w:t>
      </w:r>
    </w:p>
    <w:p w:rsidR="008C653F" w:rsidRPr="00EF7CB9" w:rsidRDefault="0028242E" w:rsidP="009F4891">
      <w:pPr>
        <w:pStyle w:val="20"/>
        <w:shd w:val="clear" w:color="auto" w:fill="auto"/>
        <w:spacing w:line="240" w:lineRule="auto"/>
        <w:jc w:val="left"/>
        <w:rPr>
          <w:b/>
          <w:sz w:val="24"/>
          <w:szCs w:val="24"/>
        </w:rPr>
      </w:pPr>
      <w:r w:rsidRPr="00EF7CB9">
        <w:rPr>
          <w:b/>
          <w:sz w:val="24"/>
          <w:szCs w:val="24"/>
        </w:rPr>
        <w:t>Карпов А. В. Пожарный автомобиль в СССР, Ч. 3 Пожарный спецназ Том 1</w:t>
      </w:r>
      <w:r w:rsidR="008C653F" w:rsidRPr="00EF7CB9">
        <w:rPr>
          <w:b/>
          <w:sz w:val="24"/>
          <w:szCs w:val="24"/>
        </w:rPr>
        <w:t xml:space="preserve"> Лестница в небо, М. 2015. Компиляция.</w:t>
      </w:r>
    </w:p>
    <w:p w:rsidR="00283773" w:rsidRPr="009F4891" w:rsidRDefault="001B0515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sz w:val="24"/>
          <w:szCs w:val="24"/>
        </w:rPr>
        <w:t>«</w:t>
      </w:r>
      <w:r w:rsidRPr="009F4891">
        <w:rPr>
          <w:color w:val="000000"/>
          <w:sz w:val="24"/>
          <w:szCs w:val="24"/>
          <w:lang w:eastAsia="ru-RU" w:bidi="ru-RU"/>
        </w:rPr>
        <w:t>Проект первого в нашей стране коленчатого</w:t>
      </w:r>
      <w:r w:rsidR="00283773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подъёмника АПГ-17 (157К) ПК был разработан в 1964 году ОКБ-7 под руководством</w:t>
      </w:r>
      <w:r w:rsidR="00283773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 xml:space="preserve">его ведущего инженера Ю. А. </w:t>
      </w:r>
      <w:proofErr w:type="spellStart"/>
      <w:r w:rsidRPr="009F4891">
        <w:rPr>
          <w:color w:val="000000"/>
          <w:sz w:val="24"/>
          <w:szCs w:val="24"/>
          <w:lang w:eastAsia="ru-RU" w:bidi="ru-RU"/>
        </w:rPr>
        <w:t>Курчакова</w:t>
      </w:r>
      <w:proofErr w:type="spellEnd"/>
      <w:r w:rsidRPr="009F4891">
        <w:rPr>
          <w:color w:val="000000"/>
          <w:sz w:val="24"/>
          <w:szCs w:val="24"/>
          <w:lang w:eastAsia="ru-RU" w:bidi="ru-RU"/>
        </w:rPr>
        <w:t>.</w:t>
      </w:r>
      <w:r w:rsidR="00283773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Создание опытного образца осуществлено силами экспериментального участка</w:t>
      </w:r>
      <w:r w:rsidR="00283773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ТМЗ под руководством В. В. Новожилова</w:t>
      </w:r>
      <w:r w:rsidR="00283773" w:rsidRPr="009F4891">
        <w:rPr>
          <w:color w:val="000000"/>
          <w:sz w:val="24"/>
          <w:szCs w:val="24"/>
          <w:lang w:eastAsia="ru-RU" w:bidi="ru-RU"/>
        </w:rPr>
        <w:t>. От нового пожарного автомобиля</w:t>
      </w:r>
      <w:r w:rsidR="00B3378B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ждали многого, прежде всего, новых возможностей и условий для тушения пожара.</w:t>
      </w:r>
    </w:p>
    <w:p w:rsidR="00462448" w:rsidRPr="009F4891" w:rsidRDefault="00B3378B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В № 11 журнала «Пожарное дело»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за 1965 год в статье «Коленчатый автоподъёмник», посвященной выпуску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АПГ-17 (157К) ПК, главный специалист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МСД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и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КМ Г. Трубников пишет следующее:</w:t>
      </w:r>
      <w:r w:rsidR="00283773" w:rsidRPr="009F4891">
        <w:rPr>
          <w:color w:val="000000"/>
          <w:sz w:val="24"/>
          <w:szCs w:val="24"/>
          <w:lang w:eastAsia="ru-RU" w:bidi="ru-RU"/>
        </w:rPr>
        <w:br/>
        <w:t xml:space="preserve">«... Новая машина обладает существенными преимуществами перед </w:t>
      </w:r>
      <w:proofErr w:type="spellStart"/>
      <w:r w:rsidR="00283773" w:rsidRPr="009F4891">
        <w:rPr>
          <w:color w:val="000000"/>
          <w:sz w:val="24"/>
          <w:szCs w:val="24"/>
          <w:lang w:eastAsia="ru-RU" w:bidi="ru-RU"/>
        </w:rPr>
        <w:t>автолестницами</w:t>
      </w:r>
      <w:proofErr w:type="spellEnd"/>
      <w:r w:rsidR="00283773" w:rsidRPr="009F4891">
        <w:rPr>
          <w:color w:val="000000"/>
          <w:sz w:val="24"/>
          <w:szCs w:val="24"/>
          <w:lang w:eastAsia="ru-RU" w:bidi="ru-RU"/>
        </w:rPr>
        <w:t>. Главное из них - возможность скорого и безопасного спуска с верхних этажей</w:t>
      </w:r>
      <w:r w:rsidR="00462448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зданий инвалидов, стариков, детей, причем</w:t>
      </w:r>
      <w:r w:rsidR="00462448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сразу четырёх человек. Очень важно также,</w:t>
      </w:r>
      <w:r w:rsidR="00462448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283773" w:rsidRPr="009F4891">
        <w:rPr>
          <w:color w:val="000000"/>
          <w:sz w:val="24"/>
          <w:szCs w:val="24"/>
          <w:lang w:eastAsia="ru-RU" w:bidi="ru-RU"/>
        </w:rPr>
        <w:t>что работающие в кабине пожарные чувствуют себя уверенно и имеют большую</w:t>
      </w:r>
      <w:r w:rsidR="00462448" w:rsidRPr="009F4891">
        <w:rPr>
          <w:color w:val="000000"/>
          <w:sz w:val="24"/>
          <w:szCs w:val="24"/>
          <w:lang w:eastAsia="ru-RU" w:bidi="ru-RU"/>
        </w:rPr>
        <w:t xml:space="preserve"> свободу движений, чем на лестницы. Благодаря жесткости конструкции, значительно меньше, чем на лестнице, ощущается действие ветра.</w:t>
      </w:r>
    </w:p>
    <w:p w:rsidR="00462448" w:rsidRPr="009F4891" w:rsidRDefault="00462448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Кабина подъемника обладает хорошей манёвренностью, которая может быть особенно </w:t>
      </w:r>
      <w:r w:rsidRPr="009F4891">
        <w:rPr>
          <w:color w:val="000000"/>
          <w:sz w:val="24"/>
          <w:szCs w:val="24"/>
          <w:lang w:eastAsia="ru-RU" w:bidi="ru-RU"/>
        </w:rPr>
        <w:lastRenderedPageBreak/>
        <w:t>эффективно использована, благодаря наличию двойного управления. Оператор в кабине сам выбирает наиболее выгодное положение и достигает его, не нуждаясь в подаче сигналов и не рискуя, что они будут неправильно поняты. С другой стороны, наличие нижнего управления повышает безопасность работы в кабине.</w:t>
      </w:r>
    </w:p>
    <w:p w:rsidR="00462448" w:rsidRPr="009F4891" w:rsidRDefault="00A42824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Кабина может быть перенесена через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парапеты и другие преграды. Это позволяет максимально приблизиться к очагу пожара, а также снимать людей с крыш и других высоких точек, доступ к которым не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всегда возможен с лестниц. Кабину можно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вводить и в низкие строения - арки, тоннели, широкие проёмы для тушения перекрытий снизу».</w:t>
      </w:r>
    </w:p>
    <w:p w:rsidR="00462448" w:rsidRPr="009F4891" w:rsidRDefault="00A42824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Ожидания создателей новый пожарный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автомобиль в целом оправдал. Хотя люлька его не поднималась выше 16 м, и из-за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 xml:space="preserve">отсутствия в её конструкции </w:t>
      </w:r>
      <w:proofErr w:type="gramStart"/>
      <w:r w:rsidR="00462448" w:rsidRPr="009F4891">
        <w:rPr>
          <w:color w:val="000000"/>
          <w:sz w:val="24"/>
          <w:szCs w:val="24"/>
          <w:lang w:eastAsia="ru-RU" w:bidi="ru-RU"/>
        </w:rPr>
        <w:t>дверки</w:t>
      </w:r>
      <w:proofErr w:type="gramEnd"/>
      <w:r w:rsidR="00462448" w:rsidRPr="009F4891">
        <w:rPr>
          <w:color w:val="000000"/>
          <w:sz w:val="24"/>
          <w:szCs w:val="24"/>
          <w:lang w:eastAsia="ru-RU" w:bidi="ru-RU"/>
        </w:rPr>
        <w:t xml:space="preserve"> для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посадки спасаемых была достаточно неудобна. Коленчатый подъёмник имел недостатки, свойственные всем подобным</w:t>
      </w:r>
      <w:r w:rsidR="004310B3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автомобилям того времени. Прежде всего,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значительные габариты. Длина его составляла 11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м, высота 3,4 м. Это не лучшим образом сказывалось на манёвренности девятитонной машины.</w:t>
      </w:r>
    </w:p>
    <w:p w:rsidR="00462448" w:rsidRPr="009F4891" w:rsidRDefault="004310B3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Каким он был, первый отечественный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коленчатый автоподъёмник? Подъёмное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устройство АПГ-17 (157К) ПК состояло из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нижнего</w:t>
      </w:r>
      <w:r w:rsidRPr="009F4891">
        <w:rPr>
          <w:color w:val="000000"/>
          <w:sz w:val="24"/>
          <w:szCs w:val="24"/>
          <w:lang w:eastAsia="ru-RU" w:bidi="ru-RU"/>
        </w:rPr>
        <w:t xml:space="preserve"> и верхнего колен, кабины, меха</w:t>
      </w:r>
      <w:r w:rsidR="00462448" w:rsidRPr="009F4891">
        <w:rPr>
          <w:color w:val="000000"/>
          <w:sz w:val="24"/>
          <w:szCs w:val="24"/>
          <w:lang w:eastAsia="ru-RU" w:bidi="ru-RU"/>
        </w:rPr>
        <w:t>низма подъёма верхнего колена и механизма стабилизации кабины. Каждое колено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представляло собой четырехгранную металлическую ферму, сваренную из труб.</w:t>
      </w:r>
    </w:p>
    <w:p w:rsidR="009A512A" w:rsidRPr="009F4891" w:rsidRDefault="004310B3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Привод всех механизмов подъёмника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был гидравлическим. Гидросистема модели ПК состояла из двух шестерёнчатых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462448" w:rsidRPr="009F4891">
        <w:rPr>
          <w:color w:val="000000"/>
          <w:sz w:val="24"/>
          <w:szCs w:val="24"/>
          <w:lang w:eastAsia="ru-RU" w:bidi="ru-RU"/>
        </w:rPr>
        <w:t>гидронасосов НШ-45, фильтра, маслобака,</w:t>
      </w:r>
      <w:r w:rsidR="009A512A" w:rsidRPr="009F4891">
        <w:rPr>
          <w:color w:val="000000"/>
          <w:sz w:val="24"/>
          <w:szCs w:val="24"/>
          <w:lang w:eastAsia="ru-RU" w:bidi="ru-RU"/>
        </w:rPr>
        <w:t xml:space="preserve"> трубопроводов, гидроцилиндров поворота, </w:t>
      </w:r>
      <w:proofErr w:type="spellStart"/>
      <w:r w:rsidR="009A512A" w:rsidRPr="009F4891">
        <w:rPr>
          <w:color w:val="000000"/>
          <w:sz w:val="24"/>
          <w:szCs w:val="24"/>
          <w:lang w:eastAsia="ru-RU" w:bidi="ru-RU"/>
        </w:rPr>
        <w:t>гидрогруппы</w:t>
      </w:r>
      <w:proofErr w:type="spellEnd"/>
      <w:r w:rsidR="009A512A" w:rsidRPr="009F4891">
        <w:rPr>
          <w:color w:val="000000"/>
          <w:sz w:val="24"/>
          <w:szCs w:val="24"/>
          <w:lang w:eastAsia="ru-RU" w:bidi="ru-RU"/>
        </w:rPr>
        <w:t xml:space="preserve"> управления. В неё входили: пульты управления, золотниковая коробка, регуляторы скоростей, гидравлические замки гидроузлов, трубопроводы. Раздельная компоновка гидроагрегатов обеспечивала надёжность действия механизмов и простое их обслуживание.</w:t>
      </w:r>
    </w:p>
    <w:p w:rsidR="009A512A" w:rsidRPr="009F4891" w:rsidRDefault="004B298C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Привод насосов осуществлялся от редуктора, связанного карданным валом с коробкой отбора мощности. На раздаточной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коробке автомобиля ЗИЛ-157К устанавливалась односкоростная коробка отбора</w:t>
      </w:r>
      <w:r w:rsidR="00A04AD7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мощности. Специальное блокирующее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устройство обеспечивало невозможность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одновременного включения раздаточной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коробки и коробки отбора мощности.</w:t>
      </w:r>
      <w:r w:rsidR="00A04AD7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Механизм блокировки задних рессор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был пневматическим, сблокированным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с рычагом включения коробки отбора мощности.</w:t>
      </w:r>
    </w:p>
    <w:p w:rsidR="009A512A" w:rsidRPr="009F4891" w:rsidRDefault="004B298C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Опорное устройство - четыре автоматических опускающихся шпинделя с устройством, препятствующим их самопроизвольному подъёму. Подъём шпинделей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производился вручную. Опора башни имела</w:t>
      </w:r>
      <w:r w:rsidR="00A04AD7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сварную конструкцию. Металлоконструкция коробчатой формы крепилась заклепками к лонжеронам рамы шасси. Поворотный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круг - литой конструкции с двухъярусной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опорой на конических роликах. К нижней</w:t>
      </w:r>
      <w:r w:rsidR="00F45C1F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части поворотного круга прикреплялся зубчатый венец механизма поворота.</w:t>
      </w:r>
    </w:p>
    <w:p w:rsidR="009A512A" w:rsidRPr="009F4891" w:rsidRDefault="00F45C1F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Вода к лафетному стволу подавалась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по трубопроводу диаметром 80 мм, прикрепленному к коленам. Нижний конец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трубопровода выводился в задний ящик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платформы подъёмника и оканчивался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двумя соединительными головками, к которым присоединялись напорные рукава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от автоцистерны или автонасоса. Там же,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в задней части платформы, сзади и сбоку,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размещались ящики для инструмента, принадлежностей и противопожарного оборудования.</w:t>
      </w:r>
    </w:p>
    <w:p w:rsidR="009A512A" w:rsidRPr="009F4891" w:rsidRDefault="00F45C1F" w:rsidP="009F4891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Верхняя кабина подъёмника (далее -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A512A" w:rsidRPr="009F4891">
        <w:rPr>
          <w:color w:val="000000"/>
          <w:sz w:val="24"/>
          <w:szCs w:val="24"/>
          <w:lang w:eastAsia="ru-RU" w:bidi="ru-RU"/>
        </w:rPr>
        <w:t>люлька) - сварная, каркасная, рассчитанная на подъём четырёх человек (320 кг),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F54D0" w:rsidRPr="009F4891">
        <w:rPr>
          <w:color w:val="000000"/>
          <w:sz w:val="24"/>
          <w:szCs w:val="24"/>
          <w:lang w:eastAsia="ru-RU" w:bidi="ru-RU"/>
        </w:rPr>
        <w:t>шарнирно закреплялась на конце верхнего</w:t>
      </w:r>
      <w:r w:rsidR="009F54D0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9F54D0" w:rsidRPr="009F4891">
        <w:rPr>
          <w:color w:val="000000"/>
          <w:sz w:val="24"/>
          <w:szCs w:val="24"/>
          <w:lang w:eastAsia="ru-RU" w:bidi="ru-RU"/>
        </w:rPr>
        <w:t>колена. В ней размещался стационарный</w:t>
      </w:r>
      <w:r w:rsidR="00A04AD7">
        <w:rPr>
          <w:color w:val="000000"/>
          <w:sz w:val="24"/>
          <w:szCs w:val="24"/>
          <w:lang w:eastAsia="ru-RU" w:bidi="ru-RU"/>
        </w:rPr>
        <w:t xml:space="preserve"> </w:t>
      </w:r>
      <w:r w:rsidR="009F54D0" w:rsidRPr="009F4891">
        <w:rPr>
          <w:color w:val="000000"/>
          <w:sz w:val="24"/>
          <w:szCs w:val="24"/>
          <w:lang w:eastAsia="ru-RU" w:bidi="ru-RU"/>
        </w:rPr>
        <w:t>лафетный ствол и сменные насадки к нему</w:t>
      </w:r>
      <w:r w:rsidR="009F54D0" w:rsidRPr="009F4891">
        <w:rPr>
          <w:color w:val="000000"/>
          <w:sz w:val="24"/>
          <w:szCs w:val="24"/>
          <w:lang w:eastAsia="ru-RU" w:bidi="ru-RU"/>
        </w:rPr>
        <w:t>.</w:t>
      </w:r>
    </w:p>
    <w:p w:rsidR="009F54D0" w:rsidRPr="009F4891" w:rsidRDefault="009F54D0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 xml:space="preserve">Управление подъёмником осуществлялось с двух пультов: </w:t>
      </w:r>
      <w:proofErr w:type="gramStart"/>
      <w:r w:rsidRPr="009F4891">
        <w:rPr>
          <w:color w:val="000000"/>
          <w:sz w:val="24"/>
          <w:szCs w:val="24"/>
          <w:lang w:eastAsia="ru-RU" w:bidi="ru-RU"/>
        </w:rPr>
        <w:t>нижнего</w:t>
      </w:r>
      <w:proofErr w:type="gramEnd"/>
      <w:r w:rsidRPr="009F4891">
        <w:rPr>
          <w:color w:val="000000"/>
          <w:sz w:val="24"/>
          <w:szCs w:val="24"/>
          <w:lang w:eastAsia="ru-RU" w:bidi="ru-RU"/>
        </w:rPr>
        <w:t>, расположенного на поворотной раме, и с верхнего -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в люльке. Автоподъёмник имел систему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 xml:space="preserve">дистанционного запуска и останова двигателя, управление </w:t>
      </w:r>
      <w:proofErr w:type="gramStart"/>
      <w:r w:rsidRPr="009F4891">
        <w:rPr>
          <w:color w:val="000000"/>
          <w:sz w:val="24"/>
          <w:szCs w:val="24"/>
          <w:lang w:eastAsia="ru-RU" w:bidi="ru-RU"/>
        </w:rPr>
        <w:t>которой</w:t>
      </w:r>
      <w:proofErr w:type="gramEnd"/>
      <w:r w:rsidRPr="009F4891">
        <w:rPr>
          <w:color w:val="000000"/>
          <w:sz w:val="24"/>
          <w:szCs w:val="24"/>
          <w:lang w:eastAsia="ru-RU" w:bidi="ru-RU"/>
        </w:rPr>
        <w:t xml:space="preserve"> производилось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с нижнего пульта.</w:t>
      </w:r>
    </w:p>
    <w:p w:rsidR="009F54D0" w:rsidRPr="009F4891" w:rsidRDefault="009F54D0" w:rsidP="009F4891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Завод-изготовитель гарантировал исправную работу автоподъёмника в течение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одного года со дня сдачи заказчику при пробеге не более 25 тысяч км при условии выполнения правил его эксплуатации.</w:t>
      </w:r>
    </w:p>
    <w:p w:rsidR="001A0955" w:rsidRPr="009F4891" w:rsidRDefault="009F54D0" w:rsidP="009F4891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1A0955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Два опытных образца, выпущенные</w:t>
      </w:r>
      <w:r w:rsidR="001A0955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ТМЗ в 1965 году, так и останутся единственными образцами отечественных коленчатых</w:t>
      </w:r>
      <w:r w:rsidR="001A0955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 xml:space="preserve">подъёмников на шасси ЗИЛ-157. Что касается дальнейшего серийного выпуска модели ПК, то его просто не последовало. </w:t>
      </w:r>
    </w:p>
    <w:p w:rsidR="00C424D8" w:rsidRDefault="00C424D8" w:rsidP="009F4891">
      <w:pPr>
        <w:pStyle w:val="20"/>
        <w:shd w:val="clear" w:color="auto" w:fill="auto"/>
        <w:spacing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Два коленчатых подъёмника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 xml:space="preserve">АПГ-17 (157К) ПК поступили на вооружение крупнейших </w:t>
      </w:r>
      <w:r w:rsidRPr="009F4891">
        <w:rPr>
          <w:color w:val="000000"/>
          <w:sz w:val="24"/>
          <w:szCs w:val="24"/>
          <w:lang w:eastAsia="ru-RU" w:bidi="ru-RU"/>
        </w:rPr>
        <w:lastRenderedPageBreak/>
        <w:t>советских гарнизонов</w:t>
      </w:r>
      <w:r w:rsidRPr="009F4891">
        <w:rPr>
          <w:color w:val="000000"/>
          <w:sz w:val="24"/>
          <w:szCs w:val="24"/>
          <w:lang w:eastAsia="ru-RU" w:bidi="ru-RU"/>
        </w:rPr>
        <w:t xml:space="preserve"> </w:t>
      </w:r>
      <w:r w:rsidRPr="009F4891">
        <w:rPr>
          <w:color w:val="000000"/>
          <w:sz w:val="24"/>
          <w:szCs w:val="24"/>
          <w:lang w:eastAsia="ru-RU" w:bidi="ru-RU"/>
        </w:rPr>
        <w:t>пожарной охраны - Московского и Ленинградского, где принимали активное участие в боевой работе, в тушении пожаров.</w:t>
      </w:r>
      <w:r w:rsidR="00024BBB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024BBB" w:rsidRPr="009F4891">
        <w:rPr>
          <w:color w:val="000000"/>
          <w:sz w:val="24"/>
          <w:szCs w:val="24"/>
          <w:lang w:eastAsia="ru-RU" w:bidi="ru-RU"/>
        </w:rPr>
        <w:t>Прослужив около десяти лет, эти автоподъёмники, конечно, устарели и были</w:t>
      </w:r>
      <w:r w:rsidR="00A04AD7">
        <w:rPr>
          <w:color w:val="000000"/>
          <w:sz w:val="24"/>
          <w:szCs w:val="24"/>
          <w:lang w:eastAsia="ru-RU" w:bidi="ru-RU"/>
        </w:rPr>
        <w:t xml:space="preserve"> </w:t>
      </w:r>
      <w:r w:rsidR="00024BBB" w:rsidRPr="009F4891">
        <w:rPr>
          <w:color w:val="000000"/>
          <w:sz w:val="24"/>
          <w:szCs w:val="24"/>
          <w:lang w:eastAsia="ru-RU" w:bidi="ru-RU"/>
        </w:rPr>
        <w:t>заменены новой техникой. Но никто не</w:t>
      </w:r>
      <w:r w:rsidR="00024BBB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024BBB" w:rsidRPr="009F4891">
        <w:rPr>
          <w:color w:val="000000"/>
          <w:sz w:val="24"/>
          <w:szCs w:val="24"/>
          <w:lang w:eastAsia="ru-RU" w:bidi="ru-RU"/>
        </w:rPr>
        <w:t>спешил расставаться с ними по окончании их «пожарной</w:t>
      </w:r>
      <w:r w:rsidR="00024BBB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024BBB" w:rsidRPr="009F4891">
        <w:rPr>
          <w:color w:val="000000"/>
          <w:sz w:val="24"/>
          <w:szCs w:val="24"/>
          <w:lang w:eastAsia="ru-RU" w:bidi="ru-RU"/>
        </w:rPr>
        <w:t>карьеры», настолько</w:t>
      </w:r>
      <w:r w:rsidR="00024BBB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024BBB" w:rsidRPr="009F4891">
        <w:rPr>
          <w:color w:val="000000"/>
          <w:sz w:val="24"/>
          <w:szCs w:val="24"/>
          <w:lang w:eastAsia="ru-RU" w:bidi="ru-RU"/>
        </w:rPr>
        <w:t>удобна была эта техника для выполнения</w:t>
      </w:r>
      <w:r w:rsidR="00024BBB" w:rsidRPr="009F4891">
        <w:rPr>
          <w:color w:val="000000"/>
          <w:sz w:val="24"/>
          <w:szCs w:val="24"/>
          <w:lang w:eastAsia="ru-RU" w:bidi="ru-RU"/>
        </w:rPr>
        <w:t xml:space="preserve"> </w:t>
      </w:r>
      <w:r w:rsidR="00024BBB" w:rsidRPr="009F4891">
        <w:rPr>
          <w:color w:val="000000"/>
          <w:sz w:val="24"/>
          <w:szCs w:val="24"/>
          <w:lang w:eastAsia="ru-RU" w:bidi="ru-RU"/>
        </w:rPr>
        <w:t>различных подъёмных и строительных</w:t>
      </w:r>
      <w:r w:rsidR="00A04AD7">
        <w:rPr>
          <w:color w:val="000000"/>
          <w:sz w:val="24"/>
          <w:szCs w:val="24"/>
          <w:lang w:eastAsia="ru-RU" w:bidi="ru-RU"/>
        </w:rPr>
        <w:t xml:space="preserve"> </w:t>
      </w:r>
      <w:r w:rsidR="00024BBB" w:rsidRPr="009F4891">
        <w:rPr>
          <w:color w:val="000000"/>
          <w:sz w:val="24"/>
          <w:szCs w:val="24"/>
          <w:lang w:eastAsia="ru-RU" w:bidi="ru-RU"/>
        </w:rPr>
        <w:t>работ.</w:t>
      </w:r>
    </w:p>
    <w:p w:rsidR="00A04AD7" w:rsidRPr="009F4891" w:rsidRDefault="00A04AD7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C424D8" w:rsidRPr="009F4891" w:rsidRDefault="005676F5" w:rsidP="009F489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891">
        <w:rPr>
          <w:rFonts w:ascii="Times New Roman" w:hAnsi="Times New Roman" w:cs="Times New Roman"/>
          <w:b/>
          <w:sz w:val="24"/>
          <w:szCs w:val="24"/>
        </w:rPr>
        <w:t>ПЕРВАЯ МОДЕРНИЗАЦИЯ ЗиЛ-157 1961 г.</w:t>
      </w:r>
    </w:p>
    <w:p w:rsidR="005676F5" w:rsidRPr="009F4891" w:rsidRDefault="005676F5" w:rsidP="009F48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4891">
        <w:rPr>
          <w:rFonts w:ascii="Times New Roman" w:hAnsi="Times New Roman" w:cs="Times New Roman"/>
          <w:sz w:val="24"/>
          <w:szCs w:val="24"/>
        </w:rPr>
        <w:t xml:space="preserve"> В октябре 1961 года Московский автозавод перешёл на производство модернизированного вездехода </w:t>
      </w:r>
      <w:r w:rsidRPr="009F4891">
        <w:rPr>
          <w:rFonts w:ascii="Times New Roman" w:hAnsi="Times New Roman" w:cs="Times New Roman"/>
          <w:b/>
          <w:sz w:val="24"/>
          <w:szCs w:val="24"/>
        </w:rPr>
        <w:t>ЗиЛ-157К</w:t>
      </w:r>
      <w:r w:rsidRPr="009F4891">
        <w:rPr>
          <w:rFonts w:ascii="Times New Roman" w:hAnsi="Times New Roman" w:cs="Times New Roman"/>
          <w:sz w:val="24"/>
          <w:szCs w:val="24"/>
        </w:rPr>
        <w:t xml:space="preserve">, в конструкции которого, как и на грузовике ЗиЛ-164А, применялись узлы от готовившегося к выпуску нового автомобиля ЗиЛ-130. В их перечень входили однодисковое сцепление, синхронизированная коробка передач, барабанный ручной тормоз и комбинированный тормозной кран. </w:t>
      </w:r>
      <w:r w:rsidRPr="009F4891">
        <w:rPr>
          <w:rFonts w:ascii="Times New Roman" w:hAnsi="Times New Roman" w:cs="Times New Roman"/>
          <w:sz w:val="24"/>
          <w:szCs w:val="24"/>
        </w:rPr>
        <w:br/>
        <w:t xml:space="preserve">На машину устанавливался 6-цилиндровый карбюраторный четырёхтактный рядный </w:t>
      </w:r>
      <w:proofErr w:type="spellStart"/>
      <w:r w:rsidRPr="009F4891">
        <w:rPr>
          <w:rFonts w:ascii="Times New Roman" w:hAnsi="Times New Roman" w:cs="Times New Roman"/>
          <w:sz w:val="24"/>
          <w:szCs w:val="24"/>
        </w:rPr>
        <w:t>нижнеклапанный</w:t>
      </w:r>
      <w:proofErr w:type="spellEnd"/>
      <w:r w:rsidRPr="009F4891">
        <w:rPr>
          <w:rFonts w:ascii="Times New Roman" w:hAnsi="Times New Roman" w:cs="Times New Roman"/>
          <w:sz w:val="24"/>
          <w:szCs w:val="24"/>
        </w:rPr>
        <w:t xml:space="preserve"> двигатель, получивший наименование ЗиЛ-157К, мощностью 104 </w:t>
      </w:r>
      <w:proofErr w:type="spellStart"/>
      <w:r w:rsidRPr="009F4891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9F4891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9F4891">
        <w:rPr>
          <w:rFonts w:ascii="Times New Roman" w:hAnsi="Times New Roman" w:cs="Times New Roman"/>
          <w:sz w:val="24"/>
          <w:szCs w:val="24"/>
        </w:rPr>
        <w:t xml:space="preserve">. при 2600 </w:t>
      </w:r>
      <w:proofErr w:type="gramStart"/>
      <w:r w:rsidRPr="009F4891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9F4891">
        <w:rPr>
          <w:rFonts w:ascii="Times New Roman" w:hAnsi="Times New Roman" w:cs="Times New Roman"/>
          <w:sz w:val="24"/>
          <w:szCs w:val="24"/>
        </w:rPr>
        <w:t>/мин (с ограничителем) со степенью сжатия 6,2 и объёмом 5555 см3.</w:t>
      </w:r>
    </w:p>
    <w:p w:rsidR="005676F5" w:rsidRPr="009F4891" w:rsidRDefault="005676F5" w:rsidP="009F48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4891">
        <w:rPr>
          <w:rFonts w:ascii="Times New Roman" w:hAnsi="Times New Roman" w:cs="Times New Roman"/>
          <w:sz w:val="24"/>
          <w:szCs w:val="24"/>
        </w:rPr>
        <w:t xml:space="preserve">Грузоподъёмность машины осталась прежней – 2500 кг по грунтовым дорогам и бездорожью и 4500 кг по дорогам с улучшенным твёрдым покрытием. </w:t>
      </w:r>
      <w:r w:rsidRPr="009F4891">
        <w:rPr>
          <w:rFonts w:ascii="Times New Roman" w:hAnsi="Times New Roman" w:cs="Times New Roman"/>
          <w:sz w:val="24"/>
          <w:szCs w:val="24"/>
        </w:rPr>
        <w:br/>
        <w:t>Автомобиль ЗиЛ-157К выпускался Московским автозаводом до 1978 года. Параллельно его производство с 27 октября 1977 -го осуществлялось на Уральском автомоторном заводе (УАМЗ), где оно также продолжалось до 1978 года. С указанного времени эту модель сменил модернизированный грузовик ЗиЛ-157КД.</w:t>
      </w:r>
    </w:p>
    <w:p w:rsidR="005676F5" w:rsidRPr="009F4891" w:rsidRDefault="005676F5" w:rsidP="009F489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F489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Основные ТТХ серийного ЗиЛ-157К (1961 - 1978)</w:t>
      </w:r>
    </w:p>
    <w:tbl>
      <w:tblPr>
        <w:tblStyle w:val="a3"/>
        <w:tblW w:w="10155" w:type="dxa"/>
        <w:tblLook w:val="04A0" w:firstRow="1" w:lastRow="0" w:firstColumn="1" w:lastColumn="0" w:noHBand="0" w:noVBand="1"/>
      </w:tblPr>
      <w:tblGrid>
        <w:gridCol w:w="6093"/>
        <w:gridCol w:w="4062"/>
      </w:tblGrid>
      <w:tr w:rsidR="005676F5" w:rsidRPr="009F4891" w:rsidTr="00645850">
        <w:trPr>
          <w:trHeight w:val="217"/>
        </w:trPr>
        <w:tc>
          <w:tcPr>
            <w:tcW w:w="6093" w:type="dxa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 по шоссе, кг </w:t>
            </w:r>
          </w:p>
        </w:tc>
        <w:tc>
          <w:tcPr>
            <w:tcW w:w="4062" w:type="dxa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4500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 по грунту,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2500 </w:t>
            </w:r>
          </w:p>
        </w:tc>
      </w:tr>
      <w:tr w:rsidR="005676F5" w:rsidRPr="009F4891" w:rsidTr="00645850">
        <w:trPr>
          <w:trHeight w:val="23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буксируемого прицепа,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3600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10230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5540 </w:t>
            </w:r>
          </w:p>
        </w:tc>
      </w:tr>
      <w:tr w:rsidR="005676F5" w:rsidRPr="009F4891" w:rsidTr="00645850">
        <w:trPr>
          <w:trHeight w:val="23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 (</w:t>
            </w:r>
            <w:proofErr w:type="spell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мм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6684 х 2315 х 2360 </w:t>
            </w:r>
          </w:p>
        </w:tc>
      </w:tr>
      <w:tr w:rsidR="005676F5" w:rsidRPr="009F4891" w:rsidTr="00645850">
        <w:trPr>
          <w:trHeight w:val="23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платформы (</w:t>
            </w:r>
            <w:proofErr w:type="spell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мм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3570 х 2090 х 355+570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погрузочная высота,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1388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4225 </w:t>
            </w:r>
          </w:p>
        </w:tc>
      </w:tr>
      <w:tr w:rsidR="005676F5" w:rsidRPr="009F4891" w:rsidTr="00645850">
        <w:trPr>
          <w:trHeight w:val="23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 задней тележки,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1120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310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передних/ задних колес,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1755/ 1750 </w:t>
            </w:r>
          </w:p>
        </w:tc>
      </w:tr>
      <w:tr w:rsidR="005676F5" w:rsidRPr="009F4891" w:rsidTr="00645850">
        <w:trPr>
          <w:trHeight w:val="23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наружный радиус поворота,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 </w:t>
            </w:r>
          </w:p>
        </w:tc>
      </w:tr>
      <w:tr w:rsidR="005676F5" w:rsidRPr="009F4891" w:rsidTr="00645850">
        <w:trPr>
          <w:trHeight w:val="21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 км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 </w:t>
            </w:r>
          </w:p>
        </w:tc>
      </w:tr>
      <w:tr w:rsidR="005676F5" w:rsidRPr="009F4891" w:rsidTr="00645850">
        <w:trPr>
          <w:trHeight w:val="23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 + 65 </w:t>
            </w:r>
          </w:p>
        </w:tc>
      </w:tr>
      <w:tr w:rsidR="005676F5" w:rsidRPr="009F4891" w:rsidTr="00645850">
        <w:trPr>
          <w:trHeight w:val="23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510 </w:t>
            </w:r>
          </w:p>
        </w:tc>
      </w:tr>
    </w:tbl>
    <w:p w:rsidR="005676F5" w:rsidRPr="009F4891" w:rsidRDefault="005676F5" w:rsidP="009F48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двигатель: ЗиЛ-157К</w:t>
      </w:r>
    </w:p>
    <w:tbl>
      <w:tblPr>
        <w:tblStyle w:val="a3"/>
        <w:tblW w:w="10155" w:type="dxa"/>
        <w:tblLook w:val="04A0" w:firstRow="1" w:lastRow="0" w:firstColumn="1" w:lastColumn="0" w:noHBand="0" w:noVBand="1"/>
      </w:tblPr>
      <w:tblGrid>
        <w:gridCol w:w="6420"/>
        <w:gridCol w:w="3735"/>
      </w:tblGrid>
      <w:tr w:rsidR="005676F5" w:rsidRPr="009F4891" w:rsidTr="00645850">
        <w:trPr>
          <w:trHeight w:val="507"/>
        </w:trPr>
        <w:tc>
          <w:tcPr>
            <w:tcW w:w="10155" w:type="dxa"/>
            <w:gridSpan w:val="2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4-тактный, 6-цилиндровый, рядный, </w:t>
            </w:r>
            <w:proofErr w:type="spell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нижнеклапанный</w:t>
            </w:r>
            <w:proofErr w:type="spell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жидкостного охлаждения</w:t>
            </w:r>
          </w:p>
        </w:tc>
      </w:tr>
      <w:tr w:rsidR="005676F5" w:rsidRPr="009F4891" w:rsidTr="00645850">
        <w:trPr>
          <w:trHeight w:val="261"/>
        </w:trPr>
        <w:tc>
          <w:tcPr>
            <w:tcW w:w="6093" w:type="dxa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цилиндра,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62" w:type="dxa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101,6 </w:t>
            </w:r>
          </w:p>
        </w:tc>
      </w:tr>
      <w:tr w:rsidR="005676F5" w:rsidRPr="009F4891" w:rsidTr="00645850">
        <w:trPr>
          <w:trHeight w:val="245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поршня,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114,3 </w:t>
            </w:r>
          </w:p>
        </w:tc>
      </w:tr>
      <w:tr w:rsidR="005676F5" w:rsidRPr="009F4891" w:rsidTr="00645850">
        <w:trPr>
          <w:trHeight w:val="245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5,55 </w:t>
            </w:r>
          </w:p>
        </w:tc>
      </w:tr>
      <w:tr w:rsidR="005676F5" w:rsidRPr="009F4891" w:rsidTr="00645850">
        <w:trPr>
          <w:trHeight w:val="26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6,5 </w:t>
            </w:r>
          </w:p>
        </w:tc>
      </w:tr>
      <w:tr w:rsidR="005676F5" w:rsidRPr="009F4891" w:rsidTr="00645850">
        <w:trPr>
          <w:trHeight w:val="245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1-5-3-6-2-4 </w:t>
            </w:r>
          </w:p>
        </w:tc>
      </w:tr>
      <w:tr w:rsidR="005676F5" w:rsidRPr="009F4891" w:rsidTr="00645850">
        <w:trPr>
          <w:trHeight w:val="291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двигателя, </w:t>
            </w:r>
            <w:proofErr w:type="spell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 (с ограничителем число оборотов)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104 (76,5) при 2600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  <w:tr w:rsidR="005676F5" w:rsidRPr="009F4891" w:rsidTr="00645850">
        <w:trPr>
          <w:trHeight w:val="356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  <w:proofErr w:type="spell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*м (</w:t>
            </w:r>
            <w:proofErr w:type="spell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34,5 (345) при 1100-1400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</w:tr>
    </w:tbl>
    <w:p w:rsidR="005676F5" w:rsidRPr="009F4891" w:rsidRDefault="005676F5" w:rsidP="009F48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трансмиссия</w:t>
      </w:r>
    </w:p>
    <w:tbl>
      <w:tblPr>
        <w:tblStyle w:val="a3"/>
        <w:tblW w:w="10245" w:type="dxa"/>
        <w:tblLook w:val="04A0" w:firstRow="1" w:lastRow="0" w:firstColumn="1" w:lastColumn="0" w:noHBand="0" w:noVBand="1"/>
      </w:tblPr>
      <w:tblGrid>
        <w:gridCol w:w="2988"/>
        <w:gridCol w:w="7257"/>
      </w:tblGrid>
      <w:tr w:rsidR="005676F5" w:rsidRPr="009F4891" w:rsidTr="00645850">
        <w:trPr>
          <w:trHeight w:val="267"/>
        </w:trPr>
        <w:tc>
          <w:tcPr>
            <w:tcW w:w="3089" w:type="dxa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сцепление </w:t>
            </w:r>
          </w:p>
        </w:tc>
        <w:tc>
          <w:tcPr>
            <w:tcW w:w="7156" w:type="dxa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ЗиЛ-130, однодисковое, сухое </w:t>
            </w:r>
          </w:p>
        </w:tc>
      </w:tr>
      <w:tr w:rsidR="005676F5" w:rsidRPr="009F4891" w:rsidTr="00645850">
        <w:trPr>
          <w:trHeight w:val="686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коробка передач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ЗиЛ-130, </w:t>
            </w:r>
            <w:proofErr w:type="gramStart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  <w:proofErr w:type="gramEnd"/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5-ступенчатая (синхронизаторы II-V)</w:t>
            </w: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I- 7,44; II- 4,10; III- 2,29; IV- 1,47, V- 1,00</w:t>
            </w:r>
            <w:r w:rsidR="00513CBE"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 ход - 7,09</w:t>
            </w:r>
          </w:p>
        </w:tc>
      </w:tr>
      <w:tr w:rsidR="005676F5" w:rsidRPr="009F4891" w:rsidTr="00645850">
        <w:trPr>
          <w:trHeight w:val="518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раздаточная коробка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2-ступенчатая (1,16:1 и 2,27:1) с муфтой включения переднего моста</w:t>
            </w:r>
          </w:p>
        </w:tc>
      </w:tr>
      <w:tr w:rsidR="005676F5" w:rsidRPr="009F4891" w:rsidTr="00645850">
        <w:trPr>
          <w:trHeight w:val="30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 передача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одинарная, пара конических шестерен со спиральными зубьями (6,67:1)</w:t>
            </w:r>
          </w:p>
        </w:tc>
      </w:tr>
      <w:tr w:rsidR="005676F5" w:rsidRPr="009F4891" w:rsidTr="00645850">
        <w:trPr>
          <w:trHeight w:val="343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 задних мостов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раздельный, параллельный </w:t>
            </w:r>
          </w:p>
        </w:tc>
      </w:tr>
      <w:tr w:rsidR="005676F5" w:rsidRPr="009F4891" w:rsidTr="00645850">
        <w:trPr>
          <w:trHeight w:val="237"/>
        </w:trPr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шин/ модель</w:t>
            </w:r>
          </w:p>
        </w:tc>
        <w:tc>
          <w:tcPr>
            <w:tcW w:w="0" w:type="auto"/>
            <w:hideMark/>
          </w:tcPr>
          <w:p w:rsidR="005676F5" w:rsidRPr="009F4891" w:rsidRDefault="005676F5" w:rsidP="009F48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8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12,00-18"/ К-12А, позже К-70</w:t>
            </w:r>
          </w:p>
        </w:tc>
      </w:tr>
    </w:tbl>
    <w:p w:rsidR="005676F5" w:rsidRPr="009F4891" w:rsidRDefault="005676F5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9F54D0" w:rsidRPr="009F4891" w:rsidRDefault="009F54D0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9A512A" w:rsidRPr="009F4891" w:rsidRDefault="009A512A" w:rsidP="009F4891">
      <w:pPr>
        <w:pStyle w:val="20"/>
        <w:shd w:val="clear" w:color="auto" w:fill="auto"/>
        <w:spacing w:line="240" w:lineRule="auto"/>
        <w:ind w:firstLine="440"/>
        <w:rPr>
          <w:sz w:val="24"/>
          <w:szCs w:val="24"/>
        </w:rPr>
      </w:pPr>
    </w:p>
    <w:p w:rsidR="00462448" w:rsidRPr="009F4891" w:rsidRDefault="00462448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283773" w:rsidRPr="009F4891" w:rsidRDefault="00283773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1B0515" w:rsidRPr="009F4891" w:rsidRDefault="001B0515" w:rsidP="009F4891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 w:rsidRPr="009F4891">
        <w:rPr>
          <w:color w:val="000000"/>
          <w:sz w:val="24"/>
          <w:szCs w:val="24"/>
          <w:lang w:eastAsia="ru-RU" w:bidi="ru-RU"/>
        </w:rPr>
        <w:br/>
      </w:r>
      <w:r w:rsidR="00283773" w:rsidRPr="009F4891">
        <w:rPr>
          <w:color w:val="000000"/>
          <w:sz w:val="24"/>
          <w:szCs w:val="24"/>
          <w:lang w:eastAsia="ru-RU" w:bidi="ru-RU"/>
        </w:rPr>
        <w:t xml:space="preserve"> </w:t>
      </w:r>
    </w:p>
    <w:p w:rsidR="001B0515" w:rsidRPr="009F4891" w:rsidRDefault="001B0515" w:rsidP="009F4891">
      <w:pPr>
        <w:spacing w:line="240" w:lineRule="auto"/>
        <w:rPr>
          <w:sz w:val="24"/>
          <w:szCs w:val="24"/>
        </w:rPr>
      </w:pPr>
    </w:p>
    <w:sectPr w:rsidR="001B0515" w:rsidRPr="009F4891" w:rsidSect="009F4891">
      <w:pgSz w:w="11906" w:h="16838"/>
      <w:pgMar w:top="993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C14"/>
    <w:rsid w:val="00024BBB"/>
    <w:rsid w:val="000E5ABB"/>
    <w:rsid w:val="00122322"/>
    <w:rsid w:val="001A0955"/>
    <w:rsid w:val="001B0515"/>
    <w:rsid w:val="0028242E"/>
    <w:rsid w:val="00283773"/>
    <w:rsid w:val="00325C14"/>
    <w:rsid w:val="004310B3"/>
    <w:rsid w:val="00451BE7"/>
    <w:rsid w:val="00462448"/>
    <w:rsid w:val="004B298C"/>
    <w:rsid w:val="00513CBE"/>
    <w:rsid w:val="0052150E"/>
    <w:rsid w:val="005676F5"/>
    <w:rsid w:val="00614A82"/>
    <w:rsid w:val="00692BDE"/>
    <w:rsid w:val="008C653F"/>
    <w:rsid w:val="009A512A"/>
    <w:rsid w:val="009F4891"/>
    <w:rsid w:val="009F54D0"/>
    <w:rsid w:val="00A04AD7"/>
    <w:rsid w:val="00A42824"/>
    <w:rsid w:val="00B3378B"/>
    <w:rsid w:val="00BE3BE0"/>
    <w:rsid w:val="00C424D8"/>
    <w:rsid w:val="00C6656B"/>
    <w:rsid w:val="00EF7CB9"/>
    <w:rsid w:val="00F4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B051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B0515"/>
    <w:pPr>
      <w:widowControl w:val="0"/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5676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4A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B051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B0515"/>
    <w:pPr>
      <w:widowControl w:val="0"/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5676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4A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2020-08-06T16:41:00Z</dcterms:created>
  <dcterms:modified xsi:type="dcterms:W3CDTF">2020-08-07T08:59:00Z</dcterms:modified>
</cp:coreProperties>
</file>