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5A" w:rsidRPr="004A645A" w:rsidRDefault="00520A42" w:rsidP="00520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01-382 АЦЛ-3(66) мод. 147 4х4 </w:t>
      </w:r>
      <w:proofErr w:type="spellStart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лесопожарная</w:t>
      </w:r>
      <w:proofErr w:type="spellEnd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автоцистерна </w:t>
      </w:r>
      <w:proofErr w:type="spellStart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0.98 м3 на шасси ГАЗ-66-02 4х4 с дисковым плугом, насос ПНА-3/80/ПН-20 5/20 л/с, боевой расчёт 8, полный вес 5,5 </w:t>
      </w:r>
      <w:proofErr w:type="spellStart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ЗМЗ-66 115 </w:t>
      </w:r>
      <w:proofErr w:type="spellStart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</w:t>
      </w:r>
      <w:proofErr w:type="spellStart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Лесхозмаш</w:t>
      </w:r>
      <w:proofErr w:type="spellEnd"/>
      <w:r w:rsidRPr="00520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Апшеронск 31 экз. 1973-76 г., ВЗППО Варгаши 5 экз. 1975-76 г.</w:t>
      </w:r>
      <w:proofErr w:type="gramEnd"/>
    </w:p>
    <w:p w:rsidR="004A645A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4904" w:rsidRPr="004A645A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91EB9E" wp14:editId="7D08E69C">
            <wp:simplePos x="0" y="0"/>
            <wp:positionH relativeFrom="margin">
              <wp:posOffset>421640</wp:posOffset>
            </wp:positionH>
            <wp:positionV relativeFrom="margin">
              <wp:posOffset>1031240</wp:posOffset>
            </wp:positionV>
            <wp:extent cx="5528945" cy="3057525"/>
            <wp:effectExtent l="0" t="0" r="0" b="9525"/>
            <wp:wrapSquare wrapText="bothSides"/>
            <wp:docPr id="1" name="Рисунок 1" descr="http://sibpsa.ru/sis_pp/sr_br/nazem/69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psa.ru/sis_pp/sr_br/nazem/69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565" w:rsidRDefault="00FA1565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65" w:rsidRDefault="00FA1565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65" w:rsidRDefault="00FA1565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65" w:rsidRDefault="00FA1565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565" w:rsidRDefault="00FA1565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BA751E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A42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1E" w:rsidRDefault="00520A42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51E" w:rsidRPr="00CC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конструкции, пожалуй, самая интересная модель</w:t>
      </w:r>
      <w:r w:rsid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пожарного автомобиля на шасси ГАЗ-66</w:t>
      </w:r>
      <w:r w:rsidR="00BA751E" w:rsidRPr="00CC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Легко </w:t>
      </w:r>
      <w:proofErr w:type="gramStart"/>
      <w:r w:rsidR="00BA751E" w:rsidRPr="00CC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узнаваема</w:t>
      </w:r>
      <w:proofErr w:type="gramEnd"/>
      <w:r w:rsidR="00BA751E" w:rsidRPr="00CC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навесному </w:t>
      </w:r>
      <w:r w:rsidR="007F0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дисковому плугу и полуоткрытой кабине боевого расчета</w:t>
      </w:r>
      <w:r w:rsidR="00BA751E" w:rsidRPr="00CC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7D9E" w:rsidRDefault="007F061A" w:rsidP="00DF080E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>Слово профессионалу.</w:t>
      </w:r>
      <w:r w:rsidR="002C7D9E">
        <w:rPr>
          <w:sz w:val="24"/>
          <w:szCs w:val="24"/>
        </w:rPr>
        <w:t xml:space="preserve"> Карпов</w:t>
      </w:r>
      <w:r w:rsidR="002C7D9E">
        <w:rPr>
          <w:sz w:val="24"/>
          <w:szCs w:val="24"/>
        </w:rPr>
        <w:t xml:space="preserve"> А. В. Пожарный типаж Т. 1 Краеугольный камень.</w:t>
      </w:r>
      <w:r w:rsidR="002C7D9E">
        <w:rPr>
          <w:sz w:val="24"/>
          <w:szCs w:val="24"/>
        </w:rPr>
        <w:t xml:space="preserve"> М 2012. Компиляция.</w:t>
      </w:r>
    </w:p>
    <w:p w:rsidR="00FA1565" w:rsidRDefault="00FA1565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производства нового класса пожарных автомобилей для тушения и профилактики лесных пожаров 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самому концу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60-х годов, когда ОКБ ПМ,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Министерства лесного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РСФСР, разработало чертежи на пожарную лесную автоцистерну АЦЛ-20(66)-147.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 году Апшеронский завод «</w:t>
      </w:r>
      <w:proofErr w:type="spellStart"/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Лесхозмаш</w:t>
      </w:r>
      <w:proofErr w:type="spellEnd"/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изготавливает по этим чертежам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пожарного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567"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1973-1976 годы завод</w:t>
      </w:r>
      <w:r w:rsid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567"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80567"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Лесхозмаш</w:t>
      </w:r>
      <w:proofErr w:type="spellEnd"/>
      <w:r w:rsidR="00080567"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567"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выпустит небольшую партию из 31 автоцистерны модели 147.</w:t>
      </w:r>
    </w:p>
    <w:p w:rsidR="00E8640A" w:rsidRPr="00E8640A" w:rsidRDefault="00080567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1973-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74 годах ОКБ ИМ и СКБ</w:t>
      </w:r>
      <w:r w:rsidR="0007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Мелиормаш</w:t>
      </w:r>
      <w:proofErr w:type="spellEnd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основываясь на разработанных ранее документах, разрабатывают</w:t>
      </w:r>
      <w:r w:rsidR="0007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проект пожарной лесной автоцистерны. В 1975 году </w:t>
      </w:r>
      <w:proofErr w:type="spellStart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Варгашинским</w:t>
      </w:r>
      <w:proofErr w:type="spellEnd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создается и проходит испытания опытный образец автоцистерны, а год спустя</w:t>
      </w:r>
      <w:r w:rsidR="0007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выпущена опытная партия из четырех автомобилей модели 147. Автоцистерна пожарная лесная во многом повторяла модель, выпускаемую в Апшеронске,</w:t>
      </w:r>
      <w:r w:rsidR="0007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того, что вместо обычного насоса ПН-20 на апшеронском образце,</w:t>
      </w:r>
      <w:r w:rsidR="00076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варгашинской</w:t>
      </w:r>
      <w:proofErr w:type="spellEnd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использовался достаточно редкий пожарный насос ПНА-3/80. Цифра 3 в маркировке АЦЛ-3(66)-147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имела значения, как характеристика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агрегата,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обозначала просто марку этого насоса. За стандартной кабиной ГАЗ-66-04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располагалась установленная на четырех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опорах цистерна с водой емкостью 980 л.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лесных или </w:t>
      </w:r>
      <w:proofErr w:type="spellStart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лесопатрульных</w:t>
      </w:r>
      <w:proofErr w:type="spellEnd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автомобилях </w:t>
      </w:r>
      <w:proofErr w:type="spellStart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пенобаки</w:t>
      </w:r>
      <w:proofErr w:type="spellEnd"/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отсутство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вали.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цистерной устанавливалась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полузакрытого типа. В передней</w:t>
      </w:r>
      <w:r w:rsidR="00B6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подставе сиденья 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Pr="00080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монтировался пожарный насос с системой управления дви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гателем и вакуумной системой. За кабиной</w:t>
      </w:r>
      <w:r w:rsid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размещался</w:t>
      </w:r>
      <w:r w:rsid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цельнометаллический кузов</w:t>
      </w:r>
      <w:r w:rsid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противопожарного оборудования.</w:t>
      </w:r>
    </w:p>
    <w:p w:rsidR="00E8640A" w:rsidRPr="00E8640A" w:rsidRDefault="00E8640A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самой задней части машины на специальной подвеске устанавливался дисковый плуг. Плуг состоял из двух дисков,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смонтированных на раме, и опорного катка. Для установки его на машину и поддержания в заданном положении (как при работе, так и при транспортировке) служил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подвески, представлявший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рычажно-шарни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рную 4-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звенную систему. Для фиксации плуга в транспортном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использовалась специальная</w:t>
      </w:r>
      <w:r w:rsidR="00B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тяга.</w:t>
      </w:r>
    </w:p>
    <w:p w:rsidR="00080567" w:rsidRDefault="00B17DD8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Гидропривод плуга включал 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шестеренный гидронасос НШ-32У 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вращения, масляный бак, распределитель,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масляный фильтр, манометры и силовой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гидроцилиндр. Система не отличалась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proofErr w:type="gramEnd"/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40A" w:rsidRPr="00E8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хозяйстве.</w:t>
      </w:r>
    </w:p>
    <w:p w:rsidR="00FA1565" w:rsidRDefault="00034718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воды на тушение пожара обеспечивал центробежный, консольный, собран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в одном блоке с редуктором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насос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ПНА-3/80 производительностью 300 л/мин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(5 л/с).</w:t>
      </w:r>
      <w:r w:rsid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Интересной особенностью этого насоса являлся нестандартный диаметр всасывающих рукавов для работы от наружного </w:t>
      </w:r>
      <w:proofErr w:type="spellStart"/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75</w:t>
      </w:r>
      <w:r w:rsid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Подача воды</w:t>
      </w:r>
      <w:r w:rsid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на два напорных патрубка</w:t>
      </w:r>
      <w:r w:rsid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50 мм. Для возможности работы</w:t>
      </w:r>
      <w:r w:rsid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отсутствия подъезда к </w:t>
      </w:r>
      <w:proofErr w:type="spellStart"/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водоисточнику</w:t>
      </w:r>
      <w:proofErr w:type="spellEnd"/>
      <w:r w:rsidRPr="0003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заболоченности берегов водоема в комплект автоцистерны входила специальная переносная мотопомпа лесного</w:t>
      </w:r>
      <w:r w:rsid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ПМП</w:t>
      </w:r>
      <w:r w:rsidR="002E040E" w:rsidRPr="004A64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огнетушители, зажигательный аппарат, радиостанция и другое оборудование.</w:t>
      </w:r>
    </w:p>
    <w:p w:rsidR="00EF75DE" w:rsidRDefault="00EF75DE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серию пошел образец дальнейшего развития модели 147 </w:t>
      </w:r>
      <w:r w:rsidR="00330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АЦ-3 (66)-147.01, изготовленный на шасси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ГАЗ-66-11, фактически одновременно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моделью 147, в 1976 году. В названии автоцистерны присутствует ошибка или это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сделано специально, чтобы не заниматься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переработкой документации. Цифра «3»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обозначении марки стала полной бессмыслицей, ведь на борту модели 147.01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установлен НШН-600! Правильным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5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обозначение АЦ-10(66)-147.01</w:t>
      </w:r>
      <w:r w:rsid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296" w:rsidRPr="006F4296" w:rsidRDefault="006F4296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модели 147.01 сохранила основные элементы конструкции прототипа, но имела и серьезные отличия.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отказались от символа вчерашнего дня пожарной техники — кабины полузакрытого типа. Патрульный автомобиль,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для длительного передвижения</w:t>
      </w:r>
    </w:p>
    <w:p w:rsidR="006F4296" w:rsidRPr="006F4296" w:rsidRDefault="006F4296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лесным массивам, и не защищенный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непогоды экипаж, что может быть более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нелепо? А может просто решили вернуться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проверенной схеме закрытой кабины автоцистерны модели 99... Во-вторых, отказались от пеналов с всасывающими рукавами.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перекочевали наверх кузова, под открытое небо. Ветки, лес, что поделаешь —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 в таких условиях только мешают.</w:t>
      </w:r>
      <w:r w:rsid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и, в-третьих, отказались от малораспространенной насосной установки ПНА-3/80</w:t>
      </w:r>
    </w:p>
    <w:p w:rsidR="006F4296" w:rsidRDefault="006F4296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выпускаемой в небольших количествах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переносной мотопомпы ПМП-Л, заменив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более производительным и надежным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шестеренным насосом. Но скоро практика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покажет, что идея использования мотопомп</w:t>
      </w:r>
      <w:r w:rsidR="00811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подобной технике была оправдана, и скоро к ней вернутся снова.</w:t>
      </w:r>
    </w:p>
    <w:p w:rsidR="00740FDD" w:rsidRPr="00740FDD" w:rsidRDefault="00740FDD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внешней особенностью автомобиля стала закрытая шестиместная </w:t>
      </w:r>
      <w:proofErr w:type="spellStart"/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двухдверная</w:t>
      </w:r>
      <w:proofErr w:type="spellEnd"/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для «рабочих-пожарных». Интересна её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оснащение. Облицованная стальными листами, она имела три окна: два в передней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для «визуальной связи рабочих-пожарных» с водителем и командиром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одно окно сзади. Звуковая связь осуществлялась при помощи зуммера, кнопка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размещалась на передней панели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«рабочих-пожарных». Сидения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 были полумягкими, фиксирующимися в открытом состоянии защелками.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потолке кабины имелся специальный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поручень, за который экипаж мог держаться во время езды. В полу кабины имелись</w:t>
      </w:r>
      <w:r w:rsid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люки для доступа к горловинам двух бензо</w:t>
      </w:r>
      <w:r w:rsid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 ёмкостью по 105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каждый. На некоторых моделях на крыше</w:t>
      </w:r>
      <w:r w:rsid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кабины размещались </w:t>
      </w:r>
      <w:proofErr w:type="spellStart"/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громокоговорители</w:t>
      </w:r>
      <w:proofErr w:type="spellEnd"/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по громкой связи команд</w:t>
      </w:r>
      <w:r w:rsid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расчета в условиях отсутствия</w:t>
      </w:r>
    </w:p>
    <w:p w:rsidR="00740FDD" w:rsidRPr="00740FDD" w:rsidRDefault="00740FDD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радиосвязи или для ведения агитационной</w:t>
      </w:r>
      <w:r w:rsid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«местах отдыха трудящихся».</w:t>
      </w:r>
    </w:p>
    <w:p w:rsidR="00740FDD" w:rsidRDefault="00A92B1C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DD"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модель, как и её предшественница,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DD"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узнаваема внешне по наличию позади кузова почвообрабатывающего оборудования — навесного дискового плуга.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DD"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модели 147,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DD"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обеспечивала при движении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DD"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скоростью 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FDD" w:rsidRPr="00740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 прокладку специ</w:t>
      </w:r>
      <w:r w:rsid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минерализованной полосы глубиной 12 см и шириной в 1,2 м. Весило это</w:t>
      </w:r>
      <w:r w:rsid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достаточно много — 260 кг,</w:t>
      </w:r>
      <w:r w:rsid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управления им, как и ранее, применялась специальная раздельно-агрегатная</w:t>
      </w:r>
      <w:r w:rsid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B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гидросистема.</w:t>
      </w:r>
    </w:p>
    <w:p w:rsidR="00BA751E" w:rsidRPr="00BA751E" w:rsidRDefault="00F54F93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цистерной, несколько меньшей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моделью 147, ёмкостью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900 л и задней осью автомобиля размещался пожарный шестеренный самовсасывающий насос НШН-600 правого вращения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F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приводом от двигателя автомобиля. Особенности конструкции автомобиля позво</w:t>
      </w:r>
      <w:r w:rsidR="00BA751E" w:rsidRP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 снимать при необходимости цистерну</w:t>
      </w:r>
      <w:r w:rsid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51E" w:rsidRP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демонтажа кабины и кузова.</w:t>
      </w:r>
    </w:p>
    <w:p w:rsidR="004A645A" w:rsidRDefault="00BA751E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АЦЛ-3(66)-147.01 вы</w:t>
      </w:r>
      <w:r w:rsidR="00AF2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пускалась в 1977-82 г</w:t>
      </w:r>
      <w:r w:rsidRP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лесных автомобилей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51E">
        <w:rPr>
          <w:rFonts w:ascii="Times New Roman" w:eastAsia="Times New Roman" w:hAnsi="Times New Roman" w:cs="Times New Roman"/>
          <w:sz w:val="24"/>
          <w:szCs w:val="24"/>
          <w:lang w:eastAsia="ru-RU"/>
        </w:rPr>
        <w:t>147.01 было выпущено более 500 штук.</w:t>
      </w:r>
      <w:r w:rsidR="002E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45A" w:rsidRPr="004A645A" w:rsidRDefault="004A645A" w:rsidP="00DF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26"/>
        <w:gridCol w:w="2406"/>
      </w:tblGrid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ГАЗ-66</w:t>
            </w:r>
            <w:r w:rsidR="00AB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боевого расчета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кВт, (</w:t>
            </w:r>
            <w:proofErr w:type="spellStart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88,3 </w:t>
            </w:r>
            <w:r w:rsidR="00AB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</w:t>
            </w: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с полной нагрузкой, </w:t>
            </w:r>
            <w:proofErr w:type="gramStart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F91655" w:rsidRPr="004A645A" w:rsidTr="006F1725">
        <w:trPr>
          <w:trHeight w:val="300"/>
          <w:jc w:val="center"/>
        </w:trPr>
        <w:tc>
          <w:tcPr>
            <w:tcW w:w="0" w:type="auto"/>
          </w:tcPr>
          <w:p w:rsidR="00F91655" w:rsidRPr="004A645A" w:rsidRDefault="00F91655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пожарного насоса</w:t>
            </w:r>
          </w:p>
        </w:tc>
        <w:tc>
          <w:tcPr>
            <w:tcW w:w="0" w:type="auto"/>
          </w:tcPr>
          <w:p w:rsidR="00F91655" w:rsidRPr="004A645A" w:rsidRDefault="0037200B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ПН-20 или </w:t>
            </w:r>
            <w:r w:rsidRPr="00080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ПНА-3/80</w:t>
            </w:r>
          </w:p>
        </w:tc>
      </w:tr>
      <w:tr w:rsidR="004A645A" w:rsidRPr="004A645A" w:rsidTr="006F1725">
        <w:trPr>
          <w:trHeight w:val="300"/>
          <w:jc w:val="center"/>
        </w:trPr>
        <w:tc>
          <w:tcPr>
            <w:tcW w:w="0" w:type="auto"/>
            <w:hideMark/>
          </w:tcPr>
          <w:p w:rsidR="004A645A" w:rsidRPr="004A645A" w:rsidRDefault="00F91655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Мотопомпа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ПМП-Л1</w:t>
            </w:r>
          </w:p>
        </w:tc>
      </w:tr>
      <w:tr w:rsidR="004A645A" w:rsidRPr="004A645A" w:rsidTr="006F1725">
        <w:trPr>
          <w:trHeight w:val="316"/>
          <w:jc w:val="center"/>
        </w:trPr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Производительность, </w:t>
            </w:r>
            <w:proofErr w:type="gramStart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4A645A" w:rsidRPr="004A645A" w:rsidRDefault="004A645A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bookmarkStart w:id="0" w:name="_GoBack"/>
        <w:bookmarkEnd w:id="0"/>
      </w:tr>
    </w:tbl>
    <w:p w:rsidR="00520A42" w:rsidRPr="00520A42" w:rsidRDefault="00520A42" w:rsidP="00F91655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0A42" w:rsidRPr="00520A42" w:rsidRDefault="00520A42" w:rsidP="00520A4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0A42">
        <w:rPr>
          <w:rFonts w:ascii="Times New Roman" w:hAnsi="Times New Roman" w:cs="Times New Roman"/>
          <w:b/>
          <w:sz w:val="24"/>
          <w:szCs w:val="24"/>
        </w:rPr>
        <w:t>ГАЗ-66</w:t>
      </w:r>
    </w:p>
    <w:p w:rsidR="00DF080E" w:rsidRPr="001A7EEA" w:rsidRDefault="00520A42" w:rsidP="00F91655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80E" w:rsidRPr="001A7EEA">
        <w:rPr>
          <w:rFonts w:ascii="Times New Roman" w:hAnsi="Times New Roman" w:cs="Times New Roman"/>
          <w:sz w:val="24"/>
          <w:szCs w:val="24"/>
        </w:rPr>
        <w:t xml:space="preserve">ГАЗ-66 – советский грузовой автомобиль с колёсной формулой 4×4; рамной конструкции, </w:t>
      </w:r>
      <w:proofErr w:type="spellStart"/>
      <w:r w:rsidR="00DF080E" w:rsidRPr="001A7EEA">
        <w:rPr>
          <w:rFonts w:ascii="Times New Roman" w:hAnsi="Times New Roman" w:cs="Times New Roman"/>
          <w:sz w:val="24"/>
          <w:szCs w:val="24"/>
        </w:rPr>
        <w:t>безкапотной</w:t>
      </w:r>
      <w:proofErr w:type="spellEnd"/>
      <w:r w:rsidR="00DF080E" w:rsidRPr="001A7EEA">
        <w:rPr>
          <w:rFonts w:ascii="Times New Roman" w:hAnsi="Times New Roman" w:cs="Times New Roman"/>
          <w:sz w:val="24"/>
          <w:szCs w:val="24"/>
        </w:rPr>
        <w:t xml:space="preserve"> компоновки; грузоподъёмностью 2 тонны.</w:t>
      </w:r>
      <w:r w:rsidR="00F91655">
        <w:rPr>
          <w:rFonts w:ascii="Times New Roman" w:hAnsi="Times New Roman" w:cs="Times New Roman"/>
          <w:sz w:val="24"/>
          <w:szCs w:val="24"/>
        </w:rPr>
        <w:t xml:space="preserve"> </w:t>
      </w:r>
      <w:r w:rsidR="00DF080E" w:rsidRPr="001A7EEA">
        <w:rPr>
          <w:rFonts w:ascii="Times New Roman" w:hAnsi="Times New Roman" w:cs="Times New Roman"/>
          <w:sz w:val="24"/>
          <w:szCs w:val="24"/>
        </w:rPr>
        <w:t xml:space="preserve">При разработке нового </w:t>
      </w:r>
      <w:proofErr w:type="spellStart"/>
      <w:r w:rsidR="00DF080E" w:rsidRPr="001A7EEA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="00DF080E" w:rsidRPr="001A7EEA">
        <w:rPr>
          <w:rFonts w:ascii="Times New Roman" w:hAnsi="Times New Roman" w:cs="Times New Roman"/>
          <w:sz w:val="24"/>
          <w:szCs w:val="24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1948-68 г. Однако ГАЗ-66 стал автомобилем совершенно новой конструкции – </w:t>
      </w:r>
      <w:proofErr w:type="spellStart"/>
      <w:r w:rsidR="00DF080E" w:rsidRPr="001A7EEA">
        <w:rPr>
          <w:rFonts w:ascii="Times New Roman" w:hAnsi="Times New Roman" w:cs="Times New Roman"/>
          <w:sz w:val="24"/>
          <w:szCs w:val="24"/>
        </w:rPr>
        <w:t>бескапотником</w:t>
      </w:r>
      <w:proofErr w:type="spellEnd"/>
      <w:r w:rsidR="00DF080E" w:rsidRPr="001A7EEA">
        <w:rPr>
          <w:rFonts w:ascii="Times New Roman" w:hAnsi="Times New Roman" w:cs="Times New Roman"/>
          <w:sz w:val="24"/>
          <w:szCs w:val="24"/>
        </w:rPr>
        <w:t xml:space="preserve"> с откидывающейся кабиной.</w:t>
      </w:r>
    </w:p>
    <w:p w:rsidR="00DF080E" w:rsidRDefault="00DF080E" w:rsidP="00DF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Первая партия грузовиков ГАЗ-66 была выпущена в 1962 году, а 1 июля 1964 года модель поступила в серийное производство. Автомобиль мог перевозить 2 тонны груза, имел большой дорожный просвет, подкачку шин и полный привод с использованием самоблокирующихся дифференциалов. Таким образом, обеспечивалась уникальная проходимость. </w:t>
      </w:r>
      <w:r w:rsidRPr="001A7EEA">
        <w:rPr>
          <w:rFonts w:ascii="Times New Roman" w:hAnsi="Times New Roman" w:cs="Times New Roman"/>
          <w:sz w:val="24"/>
          <w:szCs w:val="24"/>
        </w:rPr>
        <w:br/>
        <w:t xml:space="preserve"> 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неубиваемость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.    В 1968 году в устройство машины была также внедрена система централизованного регулирования давления в шинах. ГАЗ-66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машин ГАЗ-3308 «Садко». Самый последний, 965 941-й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Pr="001A7EE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>.</w:t>
      </w:r>
    </w:p>
    <w:p w:rsidR="00F91655" w:rsidRDefault="00F91655" w:rsidP="00DF0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22" w:rsidRPr="00C32751" w:rsidRDefault="00C13D22" w:rsidP="00DF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новные ТТХ серийного ГАЗ-66-02 </w:t>
      </w:r>
      <w:r w:rsidRPr="00C3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1968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F91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proofErr w:type="gramEnd"/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5655 х 2342 х 2440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3330 х 2050 х 890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1800/ 1750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х 2</w:t>
            </w:r>
          </w:p>
        </w:tc>
      </w:tr>
      <w:tr w:rsidR="00C13D22" w:rsidRPr="00C32751" w:rsidTr="00977905">
        <w:tc>
          <w:tcPr>
            <w:tcW w:w="5211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 </w:t>
            </w:r>
          </w:p>
        </w:tc>
      </w:tr>
    </w:tbl>
    <w:p w:rsidR="00C13D22" w:rsidRPr="00C32751" w:rsidRDefault="00C13D22" w:rsidP="00DF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двигатель: ЗМЗ-66</w:t>
      </w: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5148"/>
        <w:gridCol w:w="4678"/>
      </w:tblGrid>
      <w:tr w:rsidR="00C13D22" w:rsidRPr="00C32751" w:rsidTr="006F1725">
        <w:tc>
          <w:tcPr>
            <w:tcW w:w="9826" w:type="dxa"/>
            <w:gridSpan w:val="2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четырехтактный, 8-ми цилиндровый,</w:t>
            </w: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V-образный, верхнеклапанный, жидкостного охлаждения</w:t>
            </w:r>
          </w:p>
        </w:tc>
      </w:tr>
      <w:tr w:rsidR="00C13D22" w:rsidRPr="00C32751" w:rsidTr="006F1725">
        <w:tc>
          <w:tcPr>
            <w:tcW w:w="514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</w:tr>
      <w:tr w:rsidR="00C13D22" w:rsidRPr="00C32751" w:rsidTr="006F1725">
        <w:tc>
          <w:tcPr>
            <w:tcW w:w="514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C13D22" w:rsidRPr="00C32751" w:rsidTr="006F1725">
        <w:tc>
          <w:tcPr>
            <w:tcW w:w="514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рабочий объем,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4,25 </w:t>
            </w:r>
          </w:p>
        </w:tc>
      </w:tr>
      <w:tr w:rsidR="00C13D22" w:rsidRPr="00C32751" w:rsidTr="006F1725">
        <w:tc>
          <w:tcPr>
            <w:tcW w:w="514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C13D22" w:rsidRPr="00C32751" w:rsidTr="006F1725">
        <w:tc>
          <w:tcPr>
            <w:tcW w:w="514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(84,6)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3200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C13D22" w:rsidRPr="00C32751" w:rsidTr="006F1725">
        <w:tc>
          <w:tcPr>
            <w:tcW w:w="514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(284,4) при 2000-2200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C13D22" w:rsidRPr="00C32751" w:rsidRDefault="00C13D22" w:rsidP="00DF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3589"/>
        <w:gridCol w:w="6237"/>
      </w:tblGrid>
      <w:tr w:rsidR="00C13D22" w:rsidRPr="00C32751" w:rsidTr="006F1725">
        <w:tc>
          <w:tcPr>
            <w:tcW w:w="3589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6237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C13D22" w:rsidRPr="00C32751" w:rsidTr="006F1725">
        <w:tc>
          <w:tcPr>
            <w:tcW w:w="3589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237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4-х ступенчатая (синхронизаторы 3, 4 передачи)</w:t>
            </w:r>
          </w:p>
        </w:tc>
      </w:tr>
      <w:tr w:rsidR="00C13D22" w:rsidRPr="00C32751" w:rsidTr="006F1725">
        <w:tc>
          <w:tcPr>
            <w:tcW w:w="3589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6237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ступенчатая (1:1 и 1,963:1)</w:t>
            </w:r>
          </w:p>
        </w:tc>
      </w:tr>
      <w:tr w:rsidR="00C13D22" w:rsidRPr="00C32751" w:rsidTr="006F1725">
        <w:tc>
          <w:tcPr>
            <w:tcW w:w="3589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6237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гипоидного типа (6,83:1)</w:t>
            </w:r>
          </w:p>
        </w:tc>
      </w:tr>
      <w:tr w:rsidR="00C13D22" w:rsidRPr="00C32751" w:rsidTr="006F1725">
        <w:tc>
          <w:tcPr>
            <w:tcW w:w="3589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6237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12.00-18" </w:t>
            </w:r>
          </w:p>
        </w:tc>
      </w:tr>
    </w:tbl>
    <w:p w:rsidR="00C13D22" w:rsidRPr="00C32751" w:rsidRDefault="00C13D22" w:rsidP="00DF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проходимость</w:t>
      </w:r>
    </w:p>
    <w:tbl>
      <w:tblPr>
        <w:tblStyle w:val="a5"/>
        <w:tblW w:w="9826" w:type="dxa"/>
        <w:tblLook w:val="04A0" w:firstRow="1" w:lastRow="0" w:firstColumn="1" w:lastColumn="0" w:noHBand="0" w:noVBand="1"/>
      </w:tblPr>
      <w:tblGrid>
        <w:gridCol w:w="3600"/>
        <w:gridCol w:w="6226"/>
      </w:tblGrid>
      <w:tr w:rsidR="00C13D22" w:rsidRPr="00C32751" w:rsidTr="006F1725">
        <w:tc>
          <w:tcPr>
            <w:tcW w:w="3600" w:type="dxa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26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C13D22" w:rsidRPr="00C32751" w:rsidTr="006F1725">
        <w:tc>
          <w:tcPr>
            <w:tcW w:w="0" w:type="auto"/>
            <w:hideMark/>
          </w:tcPr>
          <w:p w:rsidR="00C13D22" w:rsidRPr="00C32751" w:rsidRDefault="00C13D22" w:rsidP="00DF0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подъем, град.</w:t>
            </w:r>
          </w:p>
        </w:tc>
        <w:tc>
          <w:tcPr>
            <w:tcW w:w="6226" w:type="dxa"/>
            <w:hideMark/>
          </w:tcPr>
          <w:p w:rsidR="00C13D22" w:rsidRPr="00C32751" w:rsidRDefault="00C13D22" w:rsidP="00DF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305A4" w:rsidRPr="00D80EAA" w:rsidRDefault="00AF29AA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305A4" w:rsidRPr="004A645A" w:rsidRDefault="007305A4" w:rsidP="00DF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05A4" w:rsidRPr="004A645A" w:rsidSect="00520A4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2"/>
    <w:rsid w:val="00034718"/>
    <w:rsid w:val="00076E47"/>
    <w:rsid w:val="00080567"/>
    <w:rsid w:val="000E5ABB"/>
    <w:rsid w:val="002C7D9E"/>
    <w:rsid w:val="002E040E"/>
    <w:rsid w:val="00313182"/>
    <w:rsid w:val="00330FE0"/>
    <w:rsid w:val="0037200B"/>
    <w:rsid w:val="004A645A"/>
    <w:rsid w:val="00520A42"/>
    <w:rsid w:val="0052150E"/>
    <w:rsid w:val="006F1725"/>
    <w:rsid w:val="006F4296"/>
    <w:rsid w:val="007305A4"/>
    <w:rsid w:val="007324AB"/>
    <w:rsid w:val="00740FDD"/>
    <w:rsid w:val="007F061A"/>
    <w:rsid w:val="0081111D"/>
    <w:rsid w:val="00A92B1C"/>
    <w:rsid w:val="00AB7790"/>
    <w:rsid w:val="00AF29AA"/>
    <w:rsid w:val="00B17DD8"/>
    <w:rsid w:val="00B54904"/>
    <w:rsid w:val="00B66547"/>
    <w:rsid w:val="00BA751E"/>
    <w:rsid w:val="00C13D22"/>
    <w:rsid w:val="00CC786D"/>
    <w:rsid w:val="00D80BA9"/>
    <w:rsid w:val="00DE07B9"/>
    <w:rsid w:val="00DF080E"/>
    <w:rsid w:val="00E8640A"/>
    <w:rsid w:val="00EF75DE"/>
    <w:rsid w:val="00F54F93"/>
    <w:rsid w:val="00F91655"/>
    <w:rsid w:val="00F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C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C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B469-D97A-4340-9896-EBE07797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2018-09-29T13:57:00Z</dcterms:created>
  <dcterms:modified xsi:type="dcterms:W3CDTF">2020-07-26T16:36:00Z</dcterms:modified>
</cp:coreProperties>
</file>