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EAD" w:rsidRPr="00057EAD" w:rsidRDefault="008D5688" w:rsidP="00057EA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D62ABD" wp14:editId="10323901">
            <wp:simplePos x="0" y="0"/>
            <wp:positionH relativeFrom="margin">
              <wp:posOffset>295275</wp:posOffset>
            </wp:positionH>
            <wp:positionV relativeFrom="margin">
              <wp:posOffset>952500</wp:posOffset>
            </wp:positionV>
            <wp:extent cx="5800090" cy="30359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EAD" w:rsidRPr="00057EA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02-386 </w:t>
      </w:r>
      <w:r w:rsidR="00057EAD" w:rsidRPr="00057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КО-503Б ассениза</w:t>
      </w:r>
      <w:r w:rsidR="004206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цион</w:t>
      </w:r>
      <w:r w:rsidR="00057EAD" w:rsidRPr="00057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ная машина </w:t>
      </w:r>
      <w:proofErr w:type="spellStart"/>
      <w:r w:rsidR="00057EAD" w:rsidRPr="00057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ёмк</w:t>
      </w:r>
      <w:proofErr w:type="spellEnd"/>
      <w:r w:rsidR="00057EAD" w:rsidRPr="00057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3.75 </w:t>
      </w:r>
      <w:r w:rsidR="003A46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м³</w:t>
      </w:r>
      <w:r w:rsidR="00057EAD" w:rsidRPr="00057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закачки-выкачки и перевозки жидких отходов на ш</w:t>
      </w:r>
      <w:r w:rsidR="007B1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асси ГАЗ-53-14 4х2, насос 240 </w:t>
      </w:r>
      <w:r w:rsidR="003A4601" w:rsidRPr="003A46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3A46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³</w:t>
      </w:r>
      <w:r w:rsidR="00057EAD" w:rsidRPr="00057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/час, мест 2, пор</w:t>
      </w:r>
      <w:r w:rsidR="007B1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ожний вес 3.7 </w:t>
      </w:r>
      <w:proofErr w:type="spellStart"/>
      <w:r w:rsidR="007B1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7B1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полный вес 7.85</w:t>
      </w:r>
      <w:r w:rsidR="00057EAD" w:rsidRPr="00057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057EAD" w:rsidRPr="00057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057EAD" w:rsidRPr="00057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ЗМЗ-53-11 120/125 </w:t>
      </w:r>
      <w:proofErr w:type="spellStart"/>
      <w:r w:rsidR="00057EAD" w:rsidRPr="00057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057EAD" w:rsidRPr="00057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90 км/час, г. Арзамас, Каспийск 1985-92 г.</w:t>
      </w:r>
    </w:p>
    <w:p w:rsidR="00057EAD" w:rsidRDefault="00057EAD" w:rsidP="00A471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5EB" w:rsidRDefault="00FB35EB" w:rsidP="00A471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5EB">
        <w:rPr>
          <w:rFonts w:ascii="Times New Roman" w:hAnsi="Times New Roman" w:cs="Times New Roman"/>
          <w:sz w:val="24"/>
          <w:szCs w:val="24"/>
        </w:rPr>
        <w:t xml:space="preserve">Отраслевая классификация и порядок нумерации неоднократно менялись. До 1970-х годов аббревиатуры типа АСМ, АНМ и АНИ использовали как обозначение типа модели. Далее следовал порядковый индекс модели или модели базового шасси. С 1968 года отраслевой нормалью был принят префикс </w:t>
      </w:r>
      <w:proofErr w:type="gramStart"/>
      <w:r w:rsidRPr="00FB35EB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FB35EB">
        <w:rPr>
          <w:rFonts w:ascii="Times New Roman" w:hAnsi="Times New Roman" w:cs="Times New Roman"/>
          <w:sz w:val="24"/>
          <w:szCs w:val="24"/>
        </w:rPr>
        <w:t xml:space="preserve"> (коммунальное оборудование), а машинам для очистки и содержания канализационных сетей присваивался трехзначный цифровой индекс, начинавшийся на цифру 5 (КО-503, КО-520). Современными требованиями жестко оговаривается только сертификация типа транспортного средства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715F" w:rsidRDefault="00803B8E" w:rsidP="00A471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Машина КО-503Б</w:t>
      </w:r>
      <w:r w:rsidR="00A4715F">
        <w:rPr>
          <w:rFonts w:ascii="Times New Roman" w:hAnsi="Times New Roman" w:cs="Times New Roman"/>
          <w:sz w:val="24"/>
          <w:szCs w:val="24"/>
        </w:rPr>
        <w:t xml:space="preserve"> и её</w:t>
      </w:r>
      <w:r w:rsidR="00A4715F" w:rsidRPr="00A4715F">
        <w:rPr>
          <w:rFonts w:ascii="Times New Roman" w:hAnsi="Times New Roman" w:cs="Times New Roman"/>
          <w:sz w:val="24"/>
          <w:szCs w:val="24"/>
        </w:rPr>
        <w:t xml:space="preserve"> модификации предназначены для механизированного забора, транспортирования и выгрузки жидких отходов, не содержащих горючих, агрессивных и взрывоопасных веществ.</w:t>
      </w:r>
      <w:r w:rsidR="00A4715F">
        <w:rPr>
          <w:rFonts w:ascii="Times New Roman" w:hAnsi="Times New Roman" w:cs="Times New Roman"/>
          <w:sz w:val="24"/>
          <w:szCs w:val="24"/>
        </w:rPr>
        <w:t xml:space="preserve"> Машина эксплуатируется в </w:t>
      </w:r>
      <w:r w:rsidR="00A4715F" w:rsidRPr="00A4715F">
        <w:rPr>
          <w:rFonts w:ascii="Times New Roman" w:hAnsi="Times New Roman" w:cs="Times New Roman"/>
          <w:sz w:val="24"/>
          <w:szCs w:val="24"/>
        </w:rPr>
        <w:t xml:space="preserve">районах с умеренным климатом на открытом воздухе при температуре </w:t>
      </w:r>
      <w:r w:rsidR="00A4715F">
        <w:rPr>
          <w:rFonts w:ascii="Times New Roman" w:hAnsi="Times New Roman" w:cs="Times New Roman"/>
          <w:sz w:val="24"/>
          <w:szCs w:val="24"/>
        </w:rPr>
        <w:t>окружающего воздуха от минус 20С до плюс 40</w:t>
      </w:r>
      <w:r w:rsidR="00A4715F" w:rsidRPr="00A4715F">
        <w:rPr>
          <w:rFonts w:ascii="Times New Roman" w:hAnsi="Times New Roman" w:cs="Times New Roman"/>
          <w:sz w:val="24"/>
          <w:szCs w:val="24"/>
        </w:rPr>
        <w:t>С или с тропическим климатом при температуре окружающего воздуха от</w:t>
      </w:r>
      <w:r w:rsidR="00A4715F">
        <w:rPr>
          <w:rFonts w:ascii="Times New Roman" w:hAnsi="Times New Roman" w:cs="Times New Roman"/>
          <w:sz w:val="24"/>
          <w:szCs w:val="24"/>
        </w:rPr>
        <w:t xml:space="preserve"> </w:t>
      </w:r>
      <w:r w:rsidR="00A4715F" w:rsidRPr="00A4715F">
        <w:rPr>
          <w:rFonts w:ascii="Times New Roman" w:hAnsi="Times New Roman" w:cs="Times New Roman"/>
          <w:sz w:val="24"/>
          <w:szCs w:val="24"/>
        </w:rPr>
        <w:t>0</w:t>
      </w:r>
      <w:proofErr w:type="gramStart"/>
      <w:r w:rsidR="00A4715F" w:rsidRPr="00A4715F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A4715F" w:rsidRPr="00A4715F">
        <w:rPr>
          <w:rFonts w:ascii="Times New Roman" w:hAnsi="Times New Roman" w:cs="Times New Roman"/>
          <w:sz w:val="24"/>
          <w:szCs w:val="24"/>
        </w:rPr>
        <w:t xml:space="preserve"> до плюс 45°С.</w:t>
      </w:r>
    </w:p>
    <w:p w:rsidR="008B2410" w:rsidRDefault="00803B8E" w:rsidP="00A4715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03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работы вакуумной машины прост – вакуумный насос запускается в действие от работающего двигателя автомобиля. За счет насоса создается необходимый вакуум в цистерне, и через трубопровод происходит захват жидкости. Цистерна наполняется до тех пор, пока не </w:t>
      </w:r>
      <w:proofErr w:type="gramStart"/>
      <w:r w:rsidRPr="00803B8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proofErr w:type="gramEnd"/>
      <w:r w:rsidRPr="00803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достигнут максимальный уровень. При достижении уровня подается звуковой сигнал, и насос автоматически останавливается. Автоматическую остановку обеспечивает сигнально-предохранительное устройство – в бочке есть специальный датчик уровня. Слив содержимого бочки происходит самотеком. Заборный рукав соединяется с системой (приемным лючком) с помощью накидной гайки, на другом конце шланга присутствует металлический наконечник, который опускается в водоем или выгребную яму. С помощью ассенизаторской машины очищают ассенизационные емкости, выгребают отстой с автомоек, забирают бытовые отходы.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7EAD" w:rsidRDefault="008B2410" w:rsidP="00057E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24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Цистерна вакуумная КО-503</w:t>
      </w:r>
      <w:r w:rsidRPr="008B2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для перевозки и хранения канализационных отходов. </w:t>
      </w:r>
      <w:r w:rsidRPr="008B24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Ассенизаторская бочка  КО-503</w:t>
      </w:r>
      <w:r w:rsidRPr="008B2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применяется на вакуумных </w:t>
      </w:r>
      <w:proofErr w:type="gramStart"/>
      <w:r w:rsidRPr="008B241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машинах</w:t>
      </w:r>
      <w:proofErr w:type="gramEnd"/>
      <w:r w:rsidRPr="008B2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шасси ГАЗ. Заполнение цистерны вакуумной КО-503 осуществляется при помощи вакуумного насоса КО-503. </w:t>
      </w:r>
      <w:r w:rsidRPr="008B24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Бочка ассенизаторская</w:t>
      </w:r>
      <w:r w:rsidR="0005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применяется коммунальными</w:t>
      </w:r>
      <w:r w:rsidRPr="008B2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службами для очистки населенных пунктов от жидких отходов. </w:t>
      </w:r>
    </w:p>
    <w:p w:rsidR="008B2410" w:rsidRDefault="00057EAD" w:rsidP="00057E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</w:t>
      </w:r>
      <w:r w:rsidR="008B2410" w:rsidRPr="008B24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Ассенизаторская бочка КО-503</w:t>
      </w:r>
      <w:r w:rsidR="008B2410" w:rsidRPr="008B2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ребра жесткости для уменьшения риска "складывания". Вместимость ассенизаторской бочки КО-503, в которой транспортируют жидкость к месту утилизации, составляет 3,75 м3., вместимость бака для воды равна 20л. Производительность вакуумного насоса составляет 240 м3/ч. за счет этого бочка заполняется за достаточно короткий промежуток времени - около 3-6 минут, что позволяет совершить вакуумной (ассенизаторской) машине больше рейсов, а тем самым, повышать уровень производительности. Заполнение цистерны осуществляется под действием вакуума, создаваемого насосом КО-503, а опорожнение - самотёком или давлением воздуха от вакуумного насоса. </w:t>
      </w:r>
      <w:r w:rsidR="008B2410" w:rsidRPr="008B24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Ассенизаторская бочка КО-503</w:t>
      </w:r>
      <w:r w:rsidR="008B2410" w:rsidRPr="008B2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одним из основных конструктивных элементов ассенизаторской машины.</w:t>
      </w:r>
      <w:r w:rsidR="008B2410" w:rsidRPr="008B24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Ассенизаторские бочки КО-503</w:t>
      </w:r>
      <w:r w:rsidR="008B2410" w:rsidRPr="008B24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это цистерны, которые идут в составе вакуумного оборудования и устанавливаются на различные шасси. </w:t>
      </w:r>
      <w:r w:rsidR="008B2410" w:rsidRPr="008B24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Цистерна вакуумная КО-503</w:t>
      </w:r>
      <w:r w:rsidR="008B2410" w:rsidRPr="008B2410">
        <w:rPr>
          <w:rFonts w:ascii="Times New Roman" w:eastAsia="Times New Roman" w:hAnsi="Times New Roman" w:cs="Times New Roman"/>
          <w:sz w:val="24"/>
          <w:szCs w:val="24"/>
          <w:lang w:eastAsia="ru-RU"/>
        </w:rPr>
        <w:t>   устанавливается на ассенизаторские машины ГАЗ-3309, ГАЗ-3307 и более старые ГАЗ-53, ГАЗ-5312, она изготовлена из стали 4 мм. Длина цистерны 3400 мм, ширина 1200 мм, высота 1560 мм, вес 574 кг.</w:t>
      </w:r>
    </w:p>
    <w:p w:rsidR="00057EAD" w:rsidRPr="008B2410" w:rsidRDefault="00057EAD" w:rsidP="00057EA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9558" w:type="dxa"/>
        <w:tblLook w:val="04A0" w:firstRow="1" w:lastRow="0" w:firstColumn="1" w:lastColumn="0" w:noHBand="0" w:noVBand="1"/>
      </w:tblPr>
      <w:tblGrid>
        <w:gridCol w:w="5778"/>
        <w:gridCol w:w="3780"/>
      </w:tblGrid>
      <w:tr w:rsidR="008B2410" w:rsidRPr="008B2410" w:rsidTr="00E25F58">
        <w:trPr>
          <w:trHeight w:val="278"/>
        </w:trPr>
        <w:tc>
          <w:tcPr>
            <w:tcW w:w="0" w:type="auto"/>
            <w:gridSpan w:val="2"/>
            <w:hideMark/>
          </w:tcPr>
          <w:p w:rsidR="008B2410" w:rsidRPr="008B2410" w:rsidRDefault="008B2410" w:rsidP="008B24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Цистерны вакуумной, бочки КО-503</w:t>
            </w:r>
          </w:p>
        </w:tc>
      </w:tr>
      <w:tr w:rsidR="008B2410" w:rsidRPr="008B2410" w:rsidTr="00057EAD">
        <w:trPr>
          <w:trHeight w:val="278"/>
        </w:trPr>
        <w:tc>
          <w:tcPr>
            <w:tcW w:w="5778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Вместительность цистерны</w:t>
            </w:r>
          </w:p>
        </w:tc>
        <w:tc>
          <w:tcPr>
            <w:tcW w:w="3780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3,75 м³</w:t>
            </w:r>
          </w:p>
        </w:tc>
      </w:tr>
      <w:tr w:rsidR="008B2410" w:rsidRPr="008B2410" w:rsidTr="00057EAD">
        <w:trPr>
          <w:trHeight w:val="278"/>
        </w:trPr>
        <w:tc>
          <w:tcPr>
            <w:tcW w:w="5778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разрежение внутри цистерны</w:t>
            </w:r>
          </w:p>
        </w:tc>
        <w:tc>
          <w:tcPr>
            <w:tcW w:w="3780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 МПа</w:t>
            </w:r>
          </w:p>
        </w:tc>
      </w:tr>
      <w:tr w:rsidR="008B2410" w:rsidRPr="008B2410" w:rsidTr="00057EAD">
        <w:trPr>
          <w:trHeight w:val="278"/>
        </w:trPr>
        <w:tc>
          <w:tcPr>
            <w:tcW w:w="5778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давление в цистерне</w:t>
            </w:r>
          </w:p>
        </w:tc>
        <w:tc>
          <w:tcPr>
            <w:tcW w:w="3780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 МПа</w:t>
            </w:r>
          </w:p>
        </w:tc>
      </w:tr>
      <w:tr w:rsidR="008B2410" w:rsidRPr="008B2410" w:rsidTr="00057EAD">
        <w:trPr>
          <w:trHeight w:val="278"/>
        </w:trPr>
        <w:tc>
          <w:tcPr>
            <w:tcW w:w="5778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заполнения цистерны</w:t>
            </w:r>
          </w:p>
        </w:tc>
        <w:tc>
          <w:tcPr>
            <w:tcW w:w="3780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мин</w:t>
            </w:r>
          </w:p>
        </w:tc>
      </w:tr>
      <w:tr w:rsidR="008B2410" w:rsidRPr="008B2410" w:rsidTr="00057EAD">
        <w:trPr>
          <w:trHeight w:val="278"/>
        </w:trPr>
        <w:tc>
          <w:tcPr>
            <w:tcW w:w="5778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Глубина очищаемой выгребной ямы</w:t>
            </w:r>
          </w:p>
        </w:tc>
        <w:tc>
          <w:tcPr>
            <w:tcW w:w="3780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</w:t>
            </w:r>
          </w:p>
        </w:tc>
      </w:tr>
      <w:tr w:rsidR="008B2410" w:rsidRPr="008B2410" w:rsidTr="00057EAD">
        <w:trPr>
          <w:trHeight w:val="278"/>
        </w:trPr>
        <w:tc>
          <w:tcPr>
            <w:tcW w:w="5778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Производительность вакуумного насоса</w:t>
            </w:r>
          </w:p>
        </w:tc>
        <w:tc>
          <w:tcPr>
            <w:tcW w:w="3780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 м³/час</w:t>
            </w:r>
          </w:p>
        </w:tc>
      </w:tr>
      <w:tr w:rsidR="008B2410" w:rsidRPr="008B2410" w:rsidTr="00057EAD">
        <w:trPr>
          <w:trHeight w:val="278"/>
        </w:trPr>
        <w:tc>
          <w:tcPr>
            <w:tcW w:w="5778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</w:t>
            </w:r>
          </w:p>
        </w:tc>
        <w:tc>
          <w:tcPr>
            <w:tcW w:w="3780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87,5/86 кВт</w:t>
            </w:r>
          </w:p>
        </w:tc>
      </w:tr>
      <w:tr w:rsidR="008B2410" w:rsidRPr="008B2410" w:rsidTr="00057EAD">
        <w:trPr>
          <w:trHeight w:val="293"/>
        </w:trPr>
        <w:tc>
          <w:tcPr>
            <w:tcW w:w="5778" w:type="dxa"/>
            <w:hideMark/>
          </w:tcPr>
          <w:p w:rsidR="008B2410" w:rsidRPr="008B2410" w:rsidRDefault="008B2410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Базовое шасси для Цистерны вакуумной КО-503</w:t>
            </w:r>
          </w:p>
        </w:tc>
        <w:tc>
          <w:tcPr>
            <w:tcW w:w="3780" w:type="dxa"/>
            <w:hideMark/>
          </w:tcPr>
          <w:p w:rsidR="008B2410" w:rsidRPr="008B2410" w:rsidRDefault="00057EAD" w:rsidP="008B24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ГАЗ-5312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8B2410" w:rsidRPr="008B24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ГАЗ-3307, ГАЗ-3309</w:t>
            </w:r>
          </w:p>
        </w:tc>
      </w:tr>
    </w:tbl>
    <w:p w:rsidR="00803B8E" w:rsidRDefault="008B2410" w:rsidP="00A4715F">
      <w:pPr>
        <w:rPr>
          <w:rFonts w:ascii="Times New Roman" w:hAnsi="Times New Roman" w:cs="Times New Roman"/>
          <w:sz w:val="24"/>
          <w:szCs w:val="24"/>
        </w:rPr>
      </w:pPr>
      <w:r w:rsidRPr="008B2410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            </w:t>
      </w:r>
      <w:r w:rsidR="00803B8E" w:rsidRPr="00803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3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1AF3" w:rsidRDefault="00A4715F" w:rsidP="00A471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1AF3" w:rsidRPr="00BE2C7E">
        <w:rPr>
          <w:rFonts w:ascii="Times New Roman" w:hAnsi="Times New Roman" w:cs="Times New Roman"/>
          <w:sz w:val="24"/>
          <w:szCs w:val="24"/>
        </w:rPr>
        <w:t xml:space="preserve">При этом модель базового шасси менялась в соответствии с </w:t>
      </w:r>
      <w:r w:rsidR="00FC1AF3">
        <w:rPr>
          <w:rFonts w:ascii="Times New Roman" w:hAnsi="Times New Roman" w:cs="Times New Roman"/>
          <w:sz w:val="24"/>
          <w:szCs w:val="24"/>
        </w:rPr>
        <w:t>изменен</w:t>
      </w:r>
      <w:r w:rsidR="00FC1AF3" w:rsidRPr="00BE2C7E">
        <w:rPr>
          <w:rFonts w:ascii="Times New Roman" w:hAnsi="Times New Roman" w:cs="Times New Roman"/>
          <w:sz w:val="24"/>
          <w:szCs w:val="24"/>
        </w:rPr>
        <w:t xml:space="preserve">иями модельного ряда </w:t>
      </w:r>
      <w:proofErr w:type="spellStart"/>
      <w:r w:rsidR="00FC1AF3" w:rsidRPr="00BE2C7E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="00FC1AF3" w:rsidRPr="00BE2C7E">
        <w:rPr>
          <w:rFonts w:ascii="Times New Roman" w:hAnsi="Times New Roman" w:cs="Times New Roman"/>
          <w:sz w:val="24"/>
          <w:szCs w:val="24"/>
        </w:rPr>
        <w:t xml:space="preserve">. На смену ГАЗ-53-02 в 1983 году пришло шасси ГАЗ-53-14 с теми же особенностями. Эти шасси предназначались для выпуска самосвалов и других специализированных автомобилей. </w:t>
      </w:r>
      <w:proofErr w:type="gramStart"/>
      <w:r w:rsidR="00FC1AF3" w:rsidRPr="00BE2C7E">
        <w:rPr>
          <w:rFonts w:ascii="Times New Roman" w:hAnsi="Times New Roman" w:cs="Times New Roman"/>
          <w:sz w:val="24"/>
          <w:szCs w:val="24"/>
        </w:rPr>
        <w:t>Стоит отметить, что ГАЗ-53-12 в бортовом исполнении сразу сходили с конвейера с повышенной по отношению к ГАЗ-53-02 на 500 кг грузоподъемностью, но при этом все шасси грузовиков этого семейства, предназначенное для монтажа различных надстроек сторонними организациями, первоначально выпускались в так называемом переходном исполнении с прежней величиной полезной нагрузки – в расчете на монтаж тех же самых надстроек, которыми ранее комплектовались шасси</w:t>
      </w:r>
      <w:proofErr w:type="gramEnd"/>
      <w:r w:rsidR="00FC1AF3" w:rsidRPr="00BE2C7E">
        <w:rPr>
          <w:rFonts w:ascii="Times New Roman" w:hAnsi="Times New Roman" w:cs="Times New Roman"/>
          <w:sz w:val="24"/>
          <w:szCs w:val="24"/>
        </w:rPr>
        <w:t xml:space="preserve"> ГАЗ-53-02. Переходные самосвальные шасси получили обозначение ГАЗ-53-14. И лишь в феврале 1983 года были утверждены технические условия на шасси ГАЗ-53-14-01 с увеличенной на 500 кг полной массой под соответствующим образом модернизированные надстройки. Все эти шасси - и переходные, и с увеличенной грузоподъемностью - выпускались параллельно до 1985 года включительно, после чего производство переходных модификаций было свернуто. Выпуск шасси с увеличенной грузоподъемностью продолжался в течение всего срока выпуска базового ГАЗ-53-12. Шасси ГАЗ-53-14-01 (усиленное, грузоподъёмностью 4500 кг) предназначалось для выпуска самосвалов ГАЗ-САЗ-53Б, ГАЗ-САЗ-3507, ГАЗ-САЗ-3507-02, САЗ-3502, ГАЗ-САЗ-3508 и других специализированных автомобилей.</w:t>
      </w:r>
    </w:p>
    <w:p w:rsidR="008D5688" w:rsidRDefault="00FC1AF3" w:rsidP="00057E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Конструкция специального оборудования цистерны</w:t>
      </w:r>
      <w:r w:rsidRPr="00473656">
        <w:rPr>
          <w:rFonts w:ascii="Times New Roman" w:hAnsi="Times New Roman" w:cs="Times New Roman"/>
          <w:sz w:val="24"/>
          <w:szCs w:val="24"/>
        </w:rPr>
        <w:t xml:space="preserve"> для перевозки 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656">
        <w:rPr>
          <w:rFonts w:ascii="Times New Roman" w:hAnsi="Times New Roman" w:cs="Times New Roman"/>
          <w:sz w:val="24"/>
          <w:szCs w:val="24"/>
        </w:rPr>
        <w:t>АВВ-3,6</w:t>
      </w:r>
      <w:r>
        <w:rPr>
          <w:rFonts w:ascii="Times New Roman" w:hAnsi="Times New Roman" w:cs="Times New Roman"/>
          <w:sz w:val="24"/>
          <w:szCs w:val="24"/>
        </w:rPr>
        <w:t xml:space="preserve"> полностью унифицирована с ассенизационной машиной</w:t>
      </w:r>
      <w:r w:rsidRPr="00036F7B">
        <w:rPr>
          <w:rFonts w:ascii="Times New Roman" w:hAnsi="Times New Roman" w:cs="Times New Roman"/>
          <w:sz w:val="24"/>
          <w:szCs w:val="24"/>
        </w:rPr>
        <w:t xml:space="preserve"> АНМ-53</w:t>
      </w:r>
      <w:r>
        <w:rPr>
          <w:rFonts w:ascii="Times New Roman" w:hAnsi="Times New Roman" w:cs="Times New Roman"/>
          <w:sz w:val="24"/>
          <w:szCs w:val="24"/>
        </w:rPr>
        <w:t>. Отличия заключались в наличии поилок для скота и иной комплектации шлангами.</w:t>
      </w:r>
      <w:r w:rsidR="008D56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EE3" w:rsidRPr="00057EAD" w:rsidRDefault="00943EE3" w:rsidP="00C91016">
      <w:pPr>
        <w:jc w:val="center"/>
        <w:rPr>
          <w:rFonts w:ascii="Times New Roman" w:hAnsi="Times New Roman" w:cs="Times New Roman"/>
          <w:sz w:val="24"/>
          <w:szCs w:val="24"/>
        </w:rPr>
      </w:pPr>
      <w:r w:rsidRPr="00943EE3">
        <w:rPr>
          <w:rFonts w:ascii="Times New Roman" w:hAnsi="Times New Roman" w:cs="Times New Roman"/>
          <w:b/>
          <w:sz w:val="24"/>
          <w:szCs w:val="24"/>
        </w:rPr>
        <w:t>Список производителей ассенизаторских вакуумных машин из России, Украины</w:t>
      </w:r>
    </w:p>
    <w:p w:rsidR="00943EE3" w:rsidRDefault="00943EE3" w:rsidP="00FC1AF3">
      <w:pPr>
        <w:rPr>
          <w:rFonts w:ascii="Times New Roman" w:hAnsi="Times New Roman" w:cs="Times New Roman"/>
          <w:sz w:val="24"/>
          <w:szCs w:val="24"/>
        </w:rPr>
      </w:pPr>
      <w:r w:rsidRPr="00943EE3">
        <w:rPr>
          <w:rFonts w:ascii="Times New Roman" w:hAnsi="Times New Roman" w:cs="Times New Roman"/>
          <w:sz w:val="24"/>
          <w:szCs w:val="24"/>
        </w:rPr>
        <w:t xml:space="preserve"> 86 Механический завод-филиал ФГУП ПЭУ МО РФ, Энгельс, Россия </w:t>
      </w:r>
    </w:p>
    <w:p w:rsidR="00943EE3" w:rsidRDefault="00943EE3" w:rsidP="00FC1AF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43EE3">
        <w:rPr>
          <w:rFonts w:ascii="Times New Roman" w:hAnsi="Times New Roman" w:cs="Times New Roman"/>
          <w:sz w:val="24"/>
          <w:szCs w:val="24"/>
        </w:rPr>
        <w:t>Карловский</w:t>
      </w:r>
      <w:proofErr w:type="spellEnd"/>
      <w:r w:rsidRPr="00943EE3">
        <w:rPr>
          <w:rFonts w:ascii="Times New Roman" w:hAnsi="Times New Roman" w:cs="Times New Roman"/>
          <w:sz w:val="24"/>
          <w:szCs w:val="24"/>
        </w:rPr>
        <w:t xml:space="preserve"> механический завод ОАО (КМЗ), Карловка, Полтавская обл. Украина "КОММАШ" </w:t>
      </w:r>
      <w:proofErr w:type="spellStart"/>
      <w:r w:rsidRPr="00943EE3">
        <w:rPr>
          <w:rFonts w:ascii="Times New Roman" w:hAnsi="Times New Roman" w:cs="Times New Roman"/>
          <w:sz w:val="24"/>
          <w:szCs w:val="24"/>
        </w:rPr>
        <w:t>Арзамасский</w:t>
      </w:r>
      <w:proofErr w:type="spellEnd"/>
      <w:r w:rsidRPr="00943EE3">
        <w:rPr>
          <w:rFonts w:ascii="Times New Roman" w:hAnsi="Times New Roman" w:cs="Times New Roman"/>
          <w:sz w:val="24"/>
          <w:szCs w:val="24"/>
        </w:rPr>
        <w:t xml:space="preserve"> завод ОАО, Арзамас, Россия "КОММАШ" </w:t>
      </w:r>
    </w:p>
    <w:p w:rsidR="00943EE3" w:rsidRDefault="00943EE3" w:rsidP="00FC1AF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43EE3">
        <w:rPr>
          <w:rFonts w:ascii="Times New Roman" w:hAnsi="Times New Roman" w:cs="Times New Roman"/>
          <w:sz w:val="24"/>
          <w:szCs w:val="24"/>
        </w:rPr>
        <w:lastRenderedPageBreak/>
        <w:t>Мценский</w:t>
      </w:r>
      <w:proofErr w:type="spellEnd"/>
      <w:r w:rsidRPr="00943EE3">
        <w:rPr>
          <w:rFonts w:ascii="Times New Roman" w:hAnsi="Times New Roman" w:cs="Times New Roman"/>
          <w:sz w:val="24"/>
          <w:szCs w:val="24"/>
        </w:rPr>
        <w:t xml:space="preserve"> завод ОАО, Мценск, Россия </w:t>
      </w:r>
    </w:p>
    <w:p w:rsidR="00943EE3" w:rsidRDefault="00943EE3" w:rsidP="00FC1AF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43EE3">
        <w:rPr>
          <w:rFonts w:ascii="Times New Roman" w:hAnsi="Times New Roman" w:cs="Times New Roman"/>
          <w:sz w:val="24"/>
          <w:szCs w:val="24"/>
        </w:rPr>
        <w:t>Кургандормаш</w:t>
      </w:r>
      <w:proofErr w:type="spellEnd"/>
      <w:r w:rsidRPr="00943EE3">
        <w:rPr>
          <w:rFonts w:ascii="Times New Roman" w:hAnsi="Times New Roman" w:cs="Times New Roman"/>
          <w:sz w:val="24"/>
          <w:szCs w:val="24"/>
        </w:rPr>
        <w:t xml:space="preserve"> ОАО (Курганский завод дорожных машин ОАО), Курган, Россия </w:t>
      </w:r>
    </w:p>
    <w:p w:rsidR="00943EE3" w:rsidRPr="00473656" w:rsidRDefault="00015650" w:rsidP="00FC1AF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73D4B93" wp14:editId="4589214A">
            <wp:simplePos x="0" y="0"/>
            <wp:positionH relativeFrom="margin">
              <wp:posOffset>295275</wp:posOffset>
            </wp:positionH>
            <wp:positionV relativeFrom="margin">
              <wp:posOffset>857250</wp:posOffset>
            </wp:positionV>
            <wp:extent cx="5895975" cy="227393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43EE3" w:rsidRPr="00943EE3">
        <w:rPr>
          <w:rFonts w:ascii="Times New Roman" w:hAnsi="Times New Roman" w:cs="Times New Roman"/>
          <w:sz w:val="24"/>
          <w:szCs w:val="24"/>
        </w:rPr>
        <w:t>Урало-Сибирская пожарно-техническая компания ООО (ООО УСПТК), Челябинск, Россия Уральский завод спецтехник</w:t>
      </w:r>
      <w:proofErr w:type="gramStart"/>
      <w:r w:rsidR="00943EE3" w:rsidRPr="00943EE3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="00943EE3" w:rsidRPr="00943EE3">
        <w:rPr>
          <w:rFonts w:ascii="Times New Roman" w:hAnsi="Times New Roman" w:cs="Times New Roman"/>
          <w:sz w:val="24"/>
          <w:szCs w:val="24"/>
        </w:rPr>
        <w:t xml:space="preserve">, Миасс, Челябинская обл. Россия </w:t>
      </w:r>
      <w:r w:rsidR="00943E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5238" w:rsidRPr="00725238" w:rsidRDefault="00725238" w:rsidP="00725238">
      <w:pPr>
        <w:kinsoku w:val="0"/>
        <w:overflowPunct w:val="0"/>
        <w:autoSpaceDE w:val="0"/>
        <w:autoSpaceDN w:val="0"/>
        <w:adjustRightInd w:val="0"/>
        <w:spacing w:line="258" w:lineRule="exact"/>
        <w:ind w:left="39"/>
        <w:jc w:val="center"/>
        <w:rPr>
          <w:rFonts w:ascii="Times New Roman" w:hAnsi="Times New Roman" w:cs="Times New Roman"/>
          <w:sz w:val="24"/>
          <w:szCs w:val="24"/>
        </w:rPr>
      </w:pPr>
      <w:r w:rsidRPr="00725238">
        <w:rPr>
          <w:rFonts w:ascii="Times New Roman" w:hAnsi="Times New Roman" w:cs="Times New Roman"/>
          <w:sz w:val="24"/>
          <w:szCs w:val="24"/>
        </w:rPr>
        <w:t>1-цистерна, 2-установка вакуумного насоса, 3-трубопровод,</w:t>
      </w:r>
    </w:p>
    <w:p w:rsidR="00725238" w:rsidRPr="00725238" w:rsidRDefault="00725238" w:rsidP="00725238">
      <w:pPr>
        <w:kinsoku w:val="0"/>
        <w:overflowPunct w:val="0"/>
        <w:autoSpaceDE w:val="0"/>
        <w:autoSpaceDN w:val="0"/>
        <w:adjustRightInd w:val="0"/>
        <w:spacing w:line="258" w:lineRule="exact"/>
        <w:ind w:left="39"/>
        <w:jc w:val="center"/>
        <w:rPr>
          <w:rFonts w:ascii="Times New Roman" w:hAnsi="Times New Roman" w:cs="Times New Roman"/>
          <w:sz w:val="24"/>
          <w:szCs w:val="24"/>
        </w:rPr>
      </w:pPr>
      <w:r w:rsidRPr="00725238">
        <w:rPr>
          <w:rFonts w:ascii="Times New Roman" w:hAnsi="Times New Roman" w:cs="Times New Roman"/>
          <w:sz w:val="24"/>
          <w:szCs w:val="24"/>
        </w:rPr>
        <w:t>4- сигнально-предохранительное устройство, 5-дополнительное электрооборудование,</w:t>
      </w:r>
    </w:p>
    <w:p w:rsidR="00725238" w:rsidRPr="00725238" w:rsidRDefault="00725238" w:rsidP="00725238">
      <w:pPr>
        <w:kinsoku w:val="0"/>
        <w:overflowPunct w:val="0"/>
        <w:autoSpaceDE w:val="0"/>
        <w:autoSpaceDN w:val="0"/>
        <w:adjustRightInd w:val="0"/>
        <w:spacing w:before="7" w:line="240" w:lineRule="auto"/>
        <w:ind w:left="39"/>
        <w:jc w:val="center"/>
        <w:rPr>
          <w:rFonts w:ascii="Times New Roman" w:hAnsi="Times New Roman" w:cs="Times New Roman"/>
          <w:sz w:val="24"/>
          <w:szCs w:val="24"/>
        </w:rPr>
      </w:pPr>
      <w:r w:rsidRPr="00725238">
        <w:rPr>
          <w:rFonts w:ascii="Times New Roman" w:hAnsi="Times New Roman" w:cs="Times New Roman"/>
          <w:sz w:val="24"/>
          <w:szCs w:val="24"/>
        </w:rPr>
        <w:t>6-лючок приемный, 7-шланг приемный, 8-площадка биотуалетов,</w:t>
      </w:r>
      <w:r w:rsidRPr="00725238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725238">
        <w:rPr>
          <w:rFonts w:ascii="Times New Roman" w:hAnsi="Times New Roman" w:cs="Times New Roman"/>
          <w:sz w:val="24"/>
          <w:szCs w:val="24"/>
        </w:rPr>
        <w:t>9-ящик,</w:t>
      </w:r>
    </w:p>
    <w:p w:rsidR="00725238" w:rsidRDefault="00725238" w:rsidP="00725238">
      <w:pPr>
        <w:kinsoku w:val="0"/>
        <w:overflowPunct w:val="0"/>
        <w:autoSpaceDE w:val="0"/>
        <w:autoSpaceDN w:val="0"/>
        <w:adjustRightInd w:val="0"/>
        <w:spacing w:before="7" w:line="240" w:lineRule="auto"/>
        <w:ind w:left="39"/>
        <w:jc w:val="center"/>
        <w:rPr>
          <w:rFonts w:ascii="Times New Roman" w:hAnsi="Times New Roman" w:cs="Times New Roman"/>
          <w:sz w:val="24"/>
          <w:szCs w:val="24"/>
        </w:rPr>
      </w:pPr>
      <w:r w:rsidRPr="00725238">
        <w:rPr>
          <w:rFonts w:ascii="Times New Roman" w:hAnsi="Times New Roman" w:cs="Times New Roman"/>
          <w:sz w:val="24"/>
          <w:szCs w:val="24"/>
        </w:rPr>
        <w:t>10-отсек чистой воды, 11-стяжка, 12-перевозимые биотуалеты -2</w:t>
      </w:r>
      <w:r w:rsidR="00015650">
        <w:rPr>
          <w:rFonts w:ascii="Times New Roman" w:hAnsi="Times New Roman" w:cs="Times New Roman"/>
          <w:sz w:val="24"/>
          <w:szCs w:val="24"/>
        </w:rPr>
        <w:t xml:space="preserve"> </w:t>
      </w:r>
      <w:r w:rsidRPr="00725238">
        <w:rPr>
          <w:rFonts w:ascii="Times New Roman" w:hAnsi="Times New Roman" w:cs="Times New Roman"/>
          <w:sz w:val="24"/>
          <w:szCs w:val="24"/>
        </w:rPr>
        <w:t xml:space="preserve">шт.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5650" w:rsidRPr="00015650" w:rsidRDefault="00015650" w:rsidP="00015650">
      <w:pPr>
        <w:kinsoku w:val="0"/>
        <w:overflowPunct w:val="0"/>
        <w:autoSpaceDE w:val="0"/>
        <w:autoSpaceDN w:val="0"/>
        <w:adjustRightInd w:val="0"/>
        <w:spacing w:before="7" w:line="240" w:lineRule="auto"/>
        <w:ind w:left="39"/>
        <w:jc w:val="center"/>
        <w:rPr>
          <w:rFonts w:ascii="Times New Roman" w:hAnsi="Times New Roman" w:cs="Times New Roman"/>
          <w:sz w:val="24"/>
          <w:szCs w:val="24"/>
        </w:rPr>
      </w:pPr>
    </w:p>
    <w:p w:rsidR="00015650" w:rsidRPr="00015650" w:rsidRDefault="00015650" w:rsidP="00015650">
      <w:pPr>
        <w:kinsoku w:val="0"/>
        <w:overflowPunct w:val="0"/>
        <w:autoSpaceDE w:val="0"/>
        <w:autoSpaceDN w:val="0"/>
        <w:adjustRightInd w:val="0"/>
        <w:spacing w:before="7" w:line="240" w:lineRule="auto"/>
        <w:ind w:left="3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650">
        <w:rPr>
          <w:rFonts w:ascii="Times New Roman" w:hAnsi="Times New Roman" w:cs="Times New Roman"/>
          <w:b/>
          <w:sz w:val="24"/>
          <w:szCs w:val="24"/>
        </w:rPr>
        <w:t>Схема  вакуумной системы</w:t>
      </w:r>
    </w:p>
    <w:p w:rsidR="00725238" w:rsidRDefault="00C91016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88A6B9B" wp14:editId="714F0846">
            <wp:simplePos x="0" y="0"/>
            <wp:positionH relativeFrom="margin">
              <wp:posOffset>403225</wp:posOffset>
            </wp:positionH>
            <wp:positionV relativeFrom="margin">
              <wp:posOffset>4260215</wp:posOffset>
            </wp:positionV>
            <wp:extent cx="5381625" cy="369760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Default="00AB0C0D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</w:p>
    <w:p w:rsidR="00AB0C0D" w:rsidRPr="00C91016" w:rsidRDefault="00C91016" w:rsidP="00FC1AF3">
      <w:pPr>
        <w:pStyle w:val="1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r w:rsidRPr="00C9101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t>1-цистерна, 2-лючок приемный, 3-шланг приемный, 4- вакуумный насос, 5- трубопроводы, 6- поплавковый клапан, 7- бачок промежуточный, 8- сигнально-предохранительное устройство.</w:t>
      </w:r>
    </w:p>
    <w:p w:rsidR="00C91016" w:rsidRPr="00C91016" w:rsidRDefault="00C91016" w:rsidP="00C91016"/>
    <w:p w:rsidR="00FC1AF3" w:rsidRPr="002B51D8" w:rsidRDefault="00FC1AF3" w:rsidP="00FC1AF3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Технические характеристики ГАЗ-</w:t>
      </w:r>
      <w:r w:rsidRPr="002B51D8">
        <w:rPr>
          <w:rFonts w:ascii="Times New Roman" w:hAnsi="Times New Roman" w:cs="Times New Roman"/>
          <w:color w:val="000000" w:themeColor="text1"/>
        </w:rPr>
        <w:t>53-12</w:t>
      </w:r>
    </w:p>
    <w:p w:rsidR="00FC1AF3" w:rsidRPr="00A03848" w:rsidRDefault="00FC1AF3" w:rsidP="00FC1AF3">
      <w:pPr>
        <w:pStyle w:val="3"/>
        <w:spacing w:before="0"/>
        <w:rPr>
          <w:color w:val="000000" w:themeColor="text1"/>
        </w:rPr>
      </w:pPr>
      <w:r w:rsidRPr="00A03848">
        <w:rPr>
          <w:color w:val="000000" w:themeColor="text1"/>
        </w:rPr>
        <w:t>Общие данные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Тип автомобиля - двухосный грузовой автомобиль с приводом на заднюю ось.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Грузоподъемность, </w:t>
      </w:r>
      <w:proofErr w:type="gramStart"/>
      <w:r>
        <w:t>кг</w:t>
      </w:r>
      <w:proofErr w:type="gramEnd"/>
      <w:r>
        <w:t xml:space="preserve"> - 4500.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Наибольшая полная масса прицепа*, </w:t>
      </w:r>
      <w:proofErr w:type="gramStart"/>
      <w:r>
        <w:t>кг</w:t>
      </w:r>
      <w:proofErr w:type="gramEnd"/>
      <w:r>
        <w:t xml:space="preserve"> - 3500.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lastRenderedPageBreak/>
        <w:t xml:space="preserve">Полная масса автомобиля, </w:t>
      </w:r>
      <w:proofErr w:type="gramStart"/>
      <w:r>
        <w:t>кг</w:t>
      </w:r>
      <w:proofErr w:type="gramEnd"/>
      <w:r>
        <w:t xml:space="preserve"> - 7850.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Масса автомобиля в снаряженном состоянии, </w:t>
      </w:r>
      <w:proofErr w:type="gramStart"/>
      <w:r>
        <w:t>кг</w:t>
      </w:r>
      <w:proofErr w:type="gramEnd"/>
      <w:r>
        <w:t xml:space="preserve"> - 3200.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Габаритные размеры автомобиля, </w:t>
      </w:r>
      <w:proofErr w:type="gramStart"/>
      <w:r>
        <w:t>мм</w:t>
      </w:r>
      <w:proofErr w:type="gramEnd"/>
      <w:r>
        <w:t>:</w:t>
      </w:r>
    </w:p>
    <w:p w:rsidR="00FC1AF3" w:rsidRDefault="00FC1AF3" w:rsidP="00FC1AF3">
      <w:pPr>
        <w:spacing w:line="240" w:lineRule="auto"/>
      </w:pPr>
      <w:r w:rsidRPr="00A03848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- 6395. ширина - 2380. высота (по кабине без нагрузки) - 2220.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3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База, </w:t>
      </w:r>
      <w:proofErr w:type="gramStart"/>
      <w:r w:rsidRPr="00A03848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proofErr w:type="gramEnd"/>
      <w:r w:rsidRPr="00A03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- 3700.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Колея передних колес (на плоскости дороги), </w:t>
      </w:r>
      <w:proofErr w:type="gramStart"/>
      <w:r>
        <w:t>мм</w:t>
      </w:r>
      <w:proofErr w:type="gramEnd"/>
      <w:r>
        <w:t xml:space="preserve"> - 1630.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Колея задних колес (между серединами двойных скатов), </w:t>
      </w:r>
      <w:proofErr w:type="gramStart"/>
      <w:r>
        <w:t>мм</w:t>
      </w:r>
      <w:proofErr w:type="gramEnd"/>
      <w:r>
        <w:t xml:space="preserve"> - 1690.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Дорожный просвет автомобиля (под картером заднего моста), </w:t>
      </w:r>
      <w:proofErr w:type="gramStart"/>
      <w:r>
        <w:t>мм</w:t>
      </w:r>
      <w:proofErr w:type="gramEnd"/>
      <w:r>
        <w:t xml:space="preserve"> - 265.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Радиус поворота по колее наружного переднего колеса, </w:t>
      </w:r>
      <w:proofErr w:type="gramStart"/>
      <w:r>
        <w:t>м</w:t>
      </w:r>
      <w:proofErr w:type="gramEnd"/>
      <w:r>
        <w:t xml:space="preserve"> - 8.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Наибольшая скорость с полной нагрузкой на горизонтальных участках шоссе, км/ч - 90.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Контрольный расход топлива при замере в летнее время для обкатанного автомобиля, движущегося с полной нагрузкой на четвертой передаче, с постоянной скоростью 60 км/ч по сухой ровной дороге с усовершенствованным покрытием и короткими подъемами, не превышающими 0,5°, л/100 км - 19,6**.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Путь торможения автомобиля с полной нагрузкой, без прицепа, движущегося со скоростью 50 км/ч на горизонтальном участке сухой дороги с усовершенствованным покрытием, при приложении усилия к тормозной педали в 70 </w:t>
      </w:r>
      <w:proofErr w:type="spellStart"/>
      <w:r>
        <w:t>даН</w:t>
      </w:r>
      <w:proofErr w:type="spellEnd"/>
      <w:r>
        <w:t xml:space="preserve"> (70 кгс), м - 25.</w:t>
      </w:r>
    </w:p>
    <w:p w:rsidR="00FC1AF3" w:rsidRPr="00A03848" w:rsidRDefault="00FC1AF3" w:rsidP="00FC1AF3">
      <w:pPr>
        <w:pStyle w:val="a3"/>
        <w:spacing w:before="0" w:beforeAutospacing="0" w:after="0" w:afterAutospacing="0"/>
      </w:pPr>
      <w:r>
        <w:t xml:space="preserve">Углы свеса (с нагрузкой), град: </w:t>
      </w:r>
      <w:r w:rsidRPr="00A03848">
        <w:t>передний - 41.</w:t>
      </w:r>
      <w:r>
        <w:t xml:space="preserve"> </w:t>
      </w:r>
      <w:r w:rsidRPr="00A03848">
        <w:t>задний 25.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Наибольший угол преодолеваемого автомобилем подъема с полной нагрузкой, проц. - 25.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Погрузочная высота платформы, </w:t>
      </w:r>
      <w:proofErr w:type="gramStart"/>
      <w:r>
        <w:t>мм</w:t>
      </w:r>
      <w:proofErr w:type="gramEnd"/>
      <w:r>
        <w:t xml:space="preserve"> - 1350.</w:t>
      </w:r>
    </w:p>
    <w:p w:rsidR="00FC1AF3" w:rsidRPr="00A03848" w:rsidRDefault="00FC1AF3" w:rsidP="00FC1AF3">
      <w:pPr>
        <w:pStyle w:val="a3"/>
        <w:spacing w:before="0" w:beforeAutospacing="0" w:after="0" w:afterAutospacing="0"/>
        <w:rPr>
          <w:b/>
        </w:rPr>
      </w:pPr>
      <w:r w:rsidRPr="00A03848">
        <w:rPr>
          <w:b/>
        </w:rPr>
        <w:t>Двигатель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Тип - 4-тактный, карбюраторный, бензиновый.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Число и расположение цилиндров - 8, V-образное.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Диаметр цилиндров, </w:t>
      </w:r>
      <w:proofErr w:type="gramStart"/>
      <w:r>
        <w:t>мм</w:t>
      </w:r>
      <w:proofErr w:type="gramEnd"/>
      <w:r>
        <w:t xml:space="preserve"> - 92. Ход поршня, </w:t>
      </w:r>
      <w:proofErr w:type="gramStart"/>
      <w:r>
        <w:t>мм</w:t>
      </w:r>
      <w:proofErr w:type="gramEnd"/>
      <w:r>
        <w:t xml:space="preserve"> - 80. Рабочий объем, </w:t>
      </w:r>
      <w:proofErr w:type="gramStart"/>
      <w:r>
        <w:t>л</w:t>
      </w:r>
      <w:proofErr w:type="gramEnd"/>
      <w:r>
        <w:t xml:space="preserve"> - 4,25.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Степень сжатия - 7,6.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Номинальная мощность (с ограничителем) при 3200 об/мин., кВт (л. с.) - 92 (120/125).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Максимальный крутящий момент при 2000-2500 об/мин., </w:t>
      </w:r>
      <w:proofErr w:type="spellStart"/>
      <w:r>
        <w:t>даН</w:t>
      </w:r>
      <w:proofErr w:type="spellEnd"/>
      <w:r>
        <w:t>*м (кгс*м) - 294 (30).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Порядок работы цилиндров - 1-5-4-2-6-3-7-8.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Направление вращения коленчатого вала - Правое.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Подогрев рабочей смеси - Жидкостной.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Система смазки - Комбинированная.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Охлаждение - Жидкостное, принудительное, с центробежным насосом. В системе охлаждения имеется термостат.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Карбюратор - К-135, двухкамерный, балансированный, с падающим потоком.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Ограничитель частоты вращения - </w:t>
      </w:r>
      <w:proofErr w:type="spellStart"/>
      <w:r>
        <w:t>Пневмоцентробежного</w:t>
      </w:r>
      <w:proofErr w:type="spellEnd"/>
      <w:r>
        <w:t xml:space="preserve"> типа.</w:t>
      </w:r>
    </w:p>
    <w:p w:rsidR="00FC1AF3" w:rsidRPr="00485C4A" w:rsidRDefault="00FC1AF3" w:rsidP="00FC1AF3">
      <w:pPr>
        <w:pStyle w:val="3"/>
        <w:spacing w:before="0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485C4A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Трансмиссия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Сцепление - Однодисковое, сухое. Коробка передач - Трехходовая, 4-ступенчатая.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Передаточные числа - 1 передача - 6,55, 2 передача - 3,09, 3 передача - 1,71, 4 передача - 1,0, задний ход - 7,77.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Карданная передача - Открытого типа. Имеет два вала и три карданных шарнира с игольчатыми подшипниками. </w:t>
      </w:r>
      <w:proofErr w:type="gramStart"/>
      <w:r>
        <w:t>Снабжена</w:t>
      </w:r>
      <w:proofErr w:type="gramEnd"/>
      <w:r>
        <w:t xml:space="preserve"> промежуточной опорой.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Главная передача - Коническая, гипоидного типа. Передаточное число 6,17.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Дифференциал - Конический, шестеренчатый.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Полуоси - Полностью разгруженные.</w:t>
      </w:r>
    </w:p>
    <w:p w:rsidR="00FC1AF3" w:rsidRPr="00485C4A" w:rsidRDefault="00FC1AF3" w:rsidP="00FC1AF3">
      <w:pPr>
        <w:pStyle w:val="3"/>
        <w:spacing w:before="0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485C4A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Ходовая часть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Колеса - </w:t>
      </w:r>
      <w:proofErr w:type="gramStart"/>
      <w:r>
        <w:t>Дисковое</w:t>
      </w:r>
      <w:proofErr w:type="gramEnd"/>
      <w:r>
        <w:t>, с ободом 6,0Б-20 (152Б-508) с разрезным бортовым кольцом.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Шины - Пневматические радиальные размером 8,25R20 (240R508) и диагональные размером 8,25-20 (240-508).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Давление воздуха в шинах, кПа (кгс/см</w:t>
      </w:r>
      <w:proofErr w:type="gramStart"/>
      <w:r>
        <w:rPr>
          <w:vertAlign w:val="superscript"/>
        </w:rPr>
        <w:t>2</w:t>
      </w:r>
      <w:proofErr w:type="gramEnd"/>
      <w:r>
        <w:t>):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Радиальных: передних колес - 390 (4,0)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>адних колес - 620 (6,3).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Диагональных: передних колес - 280 (2,8)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>адних колес - 500 (5,0).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Установка передних колес - Угол развала колес 1°. Угол бокового наклона шкворня 8°. Угол наклона нижнего конца шкворня вперед 2°30'. Схождение колес 0-3 мм.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Рессоры - Четыре - продольные, полуэллиптические. Задняя подвеска состоит из основных и дополнительных рессор.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lastRenderedPageBreak/>
        <w:t>Амортизаторы - Гидравлические, телескопические, двухстороннего действия. Установлены на передней оси автомобиля.</w:t>
      </w:r>
    </w:p>
    <w:p w:rsidR="00FC1AF3" w:rsidRPr="00485C4A" w:rsidRDefault="00FC1AF3" w:rsidP="00FC1AF3">
      <w:pPr>
        <w:pStyle w:val="3"/>
        <w:spacing w:before="0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485C4A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Рулевое управление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Тип рулевого механизма - Глобоидный червяк с </w:t>
      </w:r>
      <w:proofErr w:type="spellStart"/>
      <w:r>
        <w:t>трехгребневым</w:t>
      </w:r>
      <w:proofErr w:type="spellEnd"/>
      <w:r>
        <w:t xml:space="preserve"> роликом.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Передаточное число - 21,3 (среднее).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Рулевые тяги - Трубчатые, шарниры нерегулируемой конструкции.</w:t>
      </w:r>
    </w:p>
    <w:p w:rsidR="00FC1AF3" w:rsidRPr="00485C4A" w:rsidRDefault="00FC1AF3" w:rsidP="00FC1AF3">
      <w:pPr>
        <w:pStyle w:val="3"/>
        <w:spacing w:before="0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485C4A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Тормозное управление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Рабочая тормозная система - Двухконтурная с гидравлическим приводом и </w:t>
      </w:r>
      <w:proofErr w:type="spellStart"/>
      <w:r>
        <w:t>гидровакуумным</w:t>
      </w:r>
      <w:proofErr w:type="spellEnd"/>
      <w:r>
        <w:t xml:space="preserve"> усилителем в каждом контуре. Тормозные механизмы - колодочные, барабанного типа.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Запасная тормозная система - Каждый контур рабочей тормозной системы.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Стояночная тормозная система - С механическим приводом к тормозному механизму, расположенному на трансмиссии.</w:t>
      </w:r>
    </w:p>
    <w:p w:rsidR="00FC1AF3" w:rsidRPr="00485C4A" w:rsidRDefault="00FC1AF3" w:rsidP="00FC1AF3">
      <w:pPr>
        <w:pStyle w:val="3"/>
        <w:spacing w:before="0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r w:rsidRPr="00485C4A"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Электрооборудование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Система проводки - Однопроводная, минус соединен с корпусом.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Номинальное напряжение в сети, В - 12.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Генератор - Г250-Г2. 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Регулятор напряжение - 22.3702.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Аккумуляторная батарея - 6СТ-75.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Стартер - СТ230-А1. 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Катушка зажигания - Б116.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Датчик-распределитель - 24.3706.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Свечи зажигания - А11-30.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Транзисторный коммутатор - 13.3734-01.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>Добавочный резистор - 14.3729.</w:t>
      </w:r>
    </w:p>
    <w:p w:rsidR="00FC1AF3" w:rsidRDefault="00FC1AF3" w:rsidP="00FC1AF3">
      <w:pPr>
        <w:pStyle w:val="a3"/>
        <w:spacing w:before="0" w:beforeAutospacing="0" w:after="0" w:afterAutospacing="0"/>
      </w:pPr>
      <w:r>
        <w:t xml:space="preserve">Стеклоочиститель - СЛ100. </w:t>
      </w:r>
    </w:p>
    <w:p w:rsidR="00FC1AF3" w:rsidRPr="00EE05CC" w:rsidRDefault="00FC1AF3" w:rsidP="00FC1AF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5CC">
        <w:rPr>
          <w:rFonts w:ascii="Times New Roman" w:eastAsia="Times New Roman" w:hAnsi="Times New Roman" w:cs="Times New Roman"/>
          <w:sz w:val="24"/>
          <w:szCs w:val="24"/>
          <w:lang w:eastAsia="ru-RU"/>
        </w:rPr>
        <w:t>Фара - ФГ122БВ или 522.3711. Передние фонари - ПФ130, Задние фонари - ФП130, ФП130Б</w:t>
      </w:r>
    </w:p>
    <w:sectPr w:rsidR="00FC1AF3" w:rsidRPr="00EE05CC" w:rsidSect="00C91016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270"/>
    <w:rsid w:val="00015650"/>
    <w:rsid w:val="00052ACE"/>
    <w:rsid w:val="00057EAD"/>
    <w:rsid w:val="000E5ABB"/>
    <w:rsid w:val="003A4601"/>
    <w:rsid w:val="004206CD"/>
    <w:rsid w:val="0052150E"/>
    <w:rsid w:val="00725238"/>
    <w:rsid w:val="00751270"/>
    <w:rsid w:val="007B121E"/>
    <w:rsid w:val="00803B8E"/>
    <w:rsid w:val="008B2410"/>
    <w:rsid w:val="008D5688"/>
    <w:rsid w:val="00943EE3"/>
    <w:rsid w:val="00A4715F"/>
    <w:rsid w:val="00AB0C0D"/>
    <w:rsid w:val="00C91016"/>
    <w:rsid w:val="00E25F58"/>
    <w:rsid w:val="00EE05CC"/>
    <w:rsid w:val="00FB35EB"/>
    <w:rsid w:val="00FC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AF3"/>
  </w:style>
  <w:style w:type="paragraph" w:styleId="1">
    <w:name w:val="heading 1"/>
    <w:basedOn w:val="a"/>
    <w:next w:val="a"/>
    <w:link w:val="10"/>
    <w:uiPriority w:val="9"/>
    <w:qFormat/>
    <w:rsid w:val="00FC1A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A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1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C1AF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FC1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2410"/>
    <w:rPr>
      <w:b/>
      <w:bCs/>
    </w:rPr>
  </w:style>
  <w:style w:type="character" w:styleId="a5">
    <w:name w:val="Emphasis"/>
    <w:basedOn w:val="a0"/>
    <w:uiPriority w:val="20"/>
    <w:qFormat/>
    <w:rsid w:val="008B2410"/>
    <w:rPr>
      <w:i/>
      <w:iCs/>
    </w:rPr>
  </w:style>
  <w:style w:type="table" w:styleId="a6">
    <w:name w:val="Table Grid"/>
    <w:basedOn w:val="a1"/>
    <w:uiPriority w:val="59"/>
    <w:rsid w:val="008B24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D56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5688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725238"/>
    <w:pPr>
      <w:autoSpaceDE w:val="0"/>
      <w:autoSpaceDN w:val="0"/>
      <w:adjustRightInd w:val="0"/>
      <w:spacing w:line="258" w:lineRule="exact"/>
      <w:ind w:left="39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725238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AF3"/>
  </w:style>
  <w:style w:type="paragraph" w:styleId="1">
    <w:name w:val="heading 1"/>
    <w:basedOn w:val="a"/>
    <w:next w:val="a"/>
    <w:link w:val="10"/>
    <w:uiPriority w:val="9"/>
    <w:qFormat/>
    <w:rsid w:val="00FC1A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A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1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C1AF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FC1A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2410"/>
    <w:rPr>
      <w:b/>
      <w:bCs/>
    </w:rPr>
  </w:style>
  <w:style w:type="character" w:styleId="a5">
    <w:name w:val="Emphasis"/>
    <w:basedOn w:val="a0"/>
    <w:uiPriority w:val="20"/>
    <w:qFormat/>
    <w:rsid w:val="008B2410"/>
    <w:rPr>
      <w:i/>
      <w:iCs/>
    </w:rPr>
  </w:style>
  <w:style w:type="table" w:styleId="a6">
    <w:name w:val="Table Grid"/>
    <w:basedOn w:val="a1"/>
    <w:uiPriority w:val="59"/>
    <w:rsid w:val="008B24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D56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5688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1"/>
    <w:qFormat/>
    <w:rsid w:val="00725238"/>
    <w:pPr>
      <w:autoSpaceDE w:val="0"/>
      <w:autoSpaceDN w:val="0"/>
      <w:adjustRightInd w:val="0"/>
      <w:spacing w:line="258" w:lineRule="exact"/>
      <w:ind w:left="39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72523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1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1669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2019-09-05T09:35:00Z</dcterms:created>
  <dcterms:modified xsi:type="dcterms:W3CDTF">2019-09-06T10:33:00Z</dcterms:modified>
</cp:coreProperties>
</file>