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B2C" w:rsidRPr="00710B2C" w:rsidRDefault="00710B2C" w:rsidP="00710B2C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bookmarkStart w:id="0" w:name="0c0405f4bb4752549e54bba6e9493ebc"/>
      <w:r w:rsidRPr="00710B2C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08-107 </w:t>
      </w:r>
      <w:r w:rsidRPr="00710B2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СТЗ-ХТЗ, СХТЗ 15/30 4х2 колесный пахотный трактор, прототип </w:t>
      </w:r>
      <w:proofErr w:type="spellStart"/>
      <w:r w:rsidRPr="00710B2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McCormick-Deering</w:t>
      </w:r>
      <w:proofErr w:type="spellEnd"/>
      <w:r w:rsidRPr="00710B2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(</w:t>
      </w:r>
      <w:proofErr w:type="spellStart"/>
      <w:r w:rsidRPr="00710B2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International</w:t>
      </w:r>
      <w:proofErr w:type="spellEnd"/>
      <w:r w:rsidRPr="00710B2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) 15/30 США, мест 1, рабочий вес 3.07 </w:t>
      </w:r>
      <w:proofErr w:type="spellStart"/>
      <w:r w:rsidRPr="00710B2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тн</w:t>
      </w:r>
      <w:proofErr w:type="spellEnd"/>
      <w:r w:rsidRPr="00710B2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, топливо керосин, 32.5 </w:t>
      </w:r>
      <w:proofErr w:type="spellStart"/>
      <w:r w:rsidRPr="00710B2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лс</w:t>
      </w:r>
      <w:proofErr w:type="spellEnd"/>
      <w:r w:rsidRPr="00710B2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, 7.4/4.2 км/час, 390500 экз., г. Сталинград, Харьков 1930/31-37 г., ВАРЗ Москва 1947-50 г.</w:t>
      </w:r>
    </w:p>
    <w:p w:rsidR="00710B2C" w:rsidRDefault="00A4475D" w:rsidP="000C007B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BA9072A" wp14:editId="7E84B065">
            <wp:simplePos x="0" y="0"/>
            <wp:positionH relativeFrom="margin">
              <wp:posOffset>471170</wp:posOffset>
            </wp:positionH>
            <wp:positionV relativeFrom="margin">
              <wp:posOffset>902970</wp:posOffset>
            </wp:positionV>
            <wp:extent cx="5480050" cy="3238500"/>
            <wp:effectExtent l="0" t="0" r="635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0050" cy="3238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10B2C" w:rsidRDefault="00710B2C" w:rsidP="000C007B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10B2C" w:rsidRDefault="00710B2C" w:rsidP="000C007B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4475D" w:rsidRDefault="00A4475D" w:rsidP="000C007B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4475D" w:rsidRDefault="00A4475D" w:rsidP="000C007B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4475D" w:rsidRDefault="00A4475D" w:rsidP="000C007B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4475D" w:rsidRDefault="00A4475D" w:rsidP="000C007B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4475D" w:rsidRDefault="00A4475D" w:rsidP="000C007B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4475D" w:rsidRDefault="00A4475D" w:rsidP="000C007B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4475D" w:rsidRDefault="00A4475D" w:rsidP="000C007B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4475D" w:rsidRDefault="00A4475D" w:rsidP="000C007B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4475D" w:rsidRDefault="00A4475D" w:rsidP="000C007B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4475D" w:rsidRDefault="00A4475D" w:rsidP="000C007B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4475D" w:rsidRDefault="00A4475D" w:rsidP="000C007B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4475D" w:rsidRDefault="00A4475D" w:rsidP="000C007B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4475D" w:rsidRDefault="00A4475D" w:rsidP="000C007B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4475D" w:rsidRDefault="00A4475D" w:rsidP="000C007B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4475D" w:rsidRDefault="00A4475D" w:rsidP="000C007B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4475D" w:rsidRDefault="00A4475D" w:rsidP="000C007B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1" w:name="_GoBack"/>
      <w:bookmarkEnd w:id="1"/>
    </w:p>
    <w:p w:rsidR="000E3F15" w:rsidRPr="00E407C4" w:rsidRDefault="000E3F15" w:rsidP="000C007B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E3F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begin"/>
      </w:r>
      <w:r w:rsidRPr="000E3F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instrText xml:space="preserve"> HYPERLINK "http://carakoom.com/u/787" </w:instrText>
      </w:r>
      <w:r w:rsidRPr="000E3F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separate"/>
      </w:r>
    </w:p>
    <w:p w:rsidR="00E407C4" w:rsidRPr="00710B2C" w:rsidRDefault="000E3F15" w:rsidP="000C007B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E3F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Сергей Бездорожный</w:t>
      </w:r>
      <w:r w:rsidR="00E407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407C4" w:rsidRPr="00E407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23 мая 2018  </w:t>
      </w:r>
    </w:p>
    <w:p w:rsidR="000E3F15" w:rsidRPr="000E3F15" w:rsidRDefault="000E3F15" w:rsidP="000C007B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E3F15" w:rsidRPr="000E3F15" w:rsidRDefault="000E3F15" w:rsidP="00411E5D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0E3F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end"/>
      </w:r>
      <w:bookmarkEnd w:id="0"/>
      <w:r w:rsidRPr="000E3F15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Обрусевший американец – трактор СХТЗ-15/30</w:t>
      </w:r>
    </w:p>
    <w:p w:rsidR="000E3F15" w:rsidRPr="000E3F15" w:rsidRDefault="00E407C4" w:rsidP="000C007B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E3F15" w:rsidRPr="000E3F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СХТЗ-15/30 – одна из важнейших вех в истории отечественного машиностроения. Производившие его Сталинградский и Харьковский тракторные заводы были первыми специализированными предприятиями такого рода в СССР. Раньше автомобильная промышленность ограничивалась мелк</w:t>
      </w:r>
      <w:proofErr w:type="gramStart"/>
      <w:r w:rsidR="000E3F15" w:rsidRPr="000E3F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о-</w:t>
      </w:r>
      <w:proofErr w:type="gramEnd"/>
      <w:r w:rsidR="000E3F15" w:rsidRPr="000E3F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или в лучшем случае крупносерийным выпуском машин.</w:t>
      </w:r>
    </w:p>
    <w:p w:rsidR="000E3F15" w:rsidRPr="000E3F15" w:rsidRDefault="00E407C4" w:rsidP="000C007B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E3F15" w:rsidRPr="000E3F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CXT3-15/30 отрабатывались технологии массового производства тракторов. Несмотря на множество </w:t>
      </w:r>
      <w:proofErr w:type="gramStart"/>
      <w:r w:rsidR="000E3F15" w:rsidRPr="000E3F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препятствии</w:t>
      </w:r>
      <w:proofErr w:type="gramEnd"/>
      <w:r w:rsidR="000E3F15" w:rsidRPr="000E3F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этот первый опыт завершился успешно и продвинул отечественное машиностроение далеко вперед. </w:t>
      </w:r>
    </w:p>
    <w:p w:rsidR="000E3F15" w:rsidRPr="000E3F15" w:rsidRDefault="00E407C4" w:rsidP="000C007B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E3F15" w:rsidRPr="000E3F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Этот трактор повлиял и на развитие инженерной мысли. Машины, производившиеся в СССР до того, были точными копиями зарубежных моделей. В основу конструкции СХТЗ-15/30 также лег западный образец – американский </w:t>
      </w:r>
      <w:proofErr w:type="spellStart"/>
      <w:r w:rsidR="000E3F15" w:rsidRPr="000E3F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International</w:t>
      </w:r>
      <w:proofErr w:type="spellEnd"/>
      <w:r w:rsidR="000E3F15" w:rsidRPr="000E3F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15/30. Этот трактор отличался высокой надежностью и универсальностью: он мог работать с самыми разнообразными видами плугов навесных и стационарных орудий. </w:t>
      </w:r>
    </w:p>
    <w:p w:rsidR="000E3F15" w:rsidRPr="000E3F15" w:rsidRDefault="00E407C4" w:rsidP="000C007B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E3F15" w:rsidRPr="000E3F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Однако зарубежная модель была предназначена для американских ферм. Для адаптации трактора к отечественным условиям инженеры, проектировавшие СХТЗ-15/30, внесли в его конструкцию ряд усовершенствований. Пришедший ему на смену </w:t>
      </w:r>
      <w:hyperlink r:id="rId7" w:history="1">
        <w:r w:rsidR="000E3F15" w:rsidRPr="00E407C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СХТЗ-НАТИ</w:t>
        </w:r>
      </w:hyperlink>
      <w:r w:rsidR="000E3F15" w:rsidRPr="000E3F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был уже полностью советской разработкой.</w:t>
      </w:r>
    </w:p>
    <w:p w:rsidR="000E3F15" w:rsidRPr="001C6A8A" w:rsidRDefault="00E407C4" w:rsidP="000C007B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E3F15" w:rsidRPr="001C6A8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Первый тракторный завод</w:t>
      </w:r>
    </w:p>
    <w:p w:rsidR="000E3F15" w:rsidRPr="000E3F15" w:rsidRDefault="00E407C4" w:rsidP="000C007B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E3F15" w:rsidRPr="000E3F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начале XX века тракторы в России были сравнительно редки. Дешевая рабочая сила в сельском хозяйстве была в избытке, а техническая база для обслуживания и ремонта машин отсутствовала вовсе. Первые тракторы начали завозить из-за рубежа в 1908 году, а о собственном производстве речь зашла только в начале 1920-х.</w:t>
      </w:r>
    </w:p>
    <w:p w:rsidR="000E3F15" w:rsidRPr="000E3F15" w:rsidRDefault="001C6A8A" w:rsidP="000C007B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E3F15" w:rsidRPr="000E3F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Тогда на нескольких заводах был налажен мелкосерийный выпуск, а на Путиловском – крупносерийный. Однако это были предприятия общего машиностроения. Ни средств, ни тем более квалифицированных кадров для массового производства тракторов у них не было. </w:t>
      </w:r>
    </w:p>
    <w:p w:rsidR="000E3F15" w:rsidRPr="000E3F15" w:rsidRDefault="001C6A8A" w:rsidP="000C007B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 </w:t>
      </w:r>
      <w:r w:rsidR="000E3F15" w:rsidRPr="000E3F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Впервые речь о том, что стране необходим специализированный завод, зашла в 1925 году. Изначально планировали производство 10 тыс. машин в год, однако проект дважды переделывали. В СССР ударными темпами шла коллективизация, а с ростом числа колхозов росла и потребность в сельскохозяйственной технике, поэтому требования к производительности будущего завода увеличивались дважды: сначала до 20 тыс., а затем и до 40 тыс. тракторов в год.</w:t>
      </w:r>
    </w:p>
    <w:p w:rsidR="000E3F15" w:rsidRPr="000E3F15" w:rsidRDefault="001C6A8A" w:rsidP="000C007B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E3F15" w:rsidRPr="000E3F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Это в свою очередь требовало пересмотра проекта и не давало строительству начаться. Только в 1929 году был утвержден общий план заводских цехов. В апреле 1930-го начало поступать оборудование, а в июне </w:t>
      </w:r>
      <w:proofErr w:type="gramStart"/>
      <w:r w:rsidR="000E3F15" w:rsidRPr="000E3F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рабочие</w:t>
      </w:r>
      <w:proofErr w:type="gramEnd"/>
      <w:r w:rsidR="000E3F15" w:rsidRPr="000E3F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наконец приступили к сборке первого трактора. К этому времени завод был укомплектован еще не полностью, поэтому некоторые детали пришлось изготовлять вручную. Однако, несмотря на все трудности, 17 июня первый трактор СТЗ-15/30 сошел с конвейера.</w:t>
      </w:r>
    </w:p>
    <w:p w:rsidR="000E3F15" w:rsidRPr="000E3F15" w:rsidRDefault="001C6A8A" w:rsidP="000C007B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E3F15" w:rsidRPr="000E3F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Опыт организации массового производства на Сталинградском заводе в скором времени переняли в других городах: </w:t>
      </w:r>
      <w:proofErr w:type="gramStart"/>
      <w:r w:rsidR="000E3F15" w:rsidRPr="000E3F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Харькове</w:t>
      </w:r>
      <w:proofErr w:type="gramEnd"/>
      <w:r w:rsidR="000E3F15" w:rsidRPr="000E3F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Челябинске, Москве. Так состоялось рождение советской тракторной промышленности. Собственное массовое производство позволило отказаться от зарубежных закупок. Всего за шесть лет, к 1936 году, СССР вышел на первое место в Европе по выпуску тракторов.</w:t>
      </w:r>
    </w:p>
    <w:p w:rsidR="000E3F15" w:rsidRPr="001C6A8A" w:rsidRDefault="001C6A8A" w:rsidP="000C007B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E3F15" w:rsidRPr="001C6A8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Выборы предка</w:t>
      </w:r>
    </w:p>
    <w:p w:rsidR="001C6A8A" w:rsidRDefault="000E3F15" w:rsidP="000C007B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E3F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Важнейшим вопросом, который предстояло решить при проектировании будущего завода, было то, какой именно трактор производить. Поскольку собственных разработок в этой области СССР на тот момент не имел, речь могла идти только о копировании одной из зарубежных моделей.</w:t>
      </w:r>
    </w:p>
    <w:p w:rsidR="000E3F15" w:rsidRPr="000E3F15" w:rsidRDefault="001C6A8A" w:rsidP="000C007B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E3F15" w:rsidRPr="000E3F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Однако какой именно? Комиссия при </w:t>
      </w:r>
      <w:proofErr w:type="spellStart"/>
      <w:r w:rsidR="000E3F15" w:rsidRPr="000E3F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Главметалле</w:t>
      </w:r>
      <w:proofErr w:type="spellEnd"/>
      <w:r w:rsidR="000E3F15" w:rsidRPr="000E3F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которой поручили создание проекта, подошла к решению этого вопроса довольно оригинальным образом. Пяти молодым инженерам предложили рассмотреть какую-либо из зарубежных моделей и защитить ее перед специалистами тракторного дела.</w:t>
      </w:r>
    </w:p>
    <w:p w:rsidR="000E3F15" w:rsidRPr="000E3F15" w:rsidRDefault="001C6A8A" w:rsidP="000C007B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E3F15" w:rsidRPr="000E3F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 представленных проектов наибольший интерес вызвали американский «Интернационал» и шведский «Аванс». Однако и тот и другой имели как достоинства, так и недостатки. «Аванс» был про</w:t>
      </w:r>
      <w:proofErr w:type="gramStart"/>
      <w:r w:rsidR="000E3F15" w:rsidRPr="000E3F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 в сб</w:t>
      </w:r>
      <w:proofErr w:type="gramEnd"/>
      <w:r w:rsidR="000E3F15" w:rsidRPr="000E3F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орке и работал на дешевой нефти. Он лучше справлялся с работой на целинных землях, но при больших нагрузках мог потерять управление и опрокинуться.</w:t>
      </w:r>
    </w:p>
    <w:p w:rsidR="000E3F15" w:rsidRPr="000E3F15" w:rsidRDefault="000E3F15" w:rsidP="000C007B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E3F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«Интернационал» оказался более надежным и, несмотря на более дорогое топливо – керосин, более экономичным. Выбор в конечном итоге остановили именно на нем. Важным достоинством «Интернационала» было и то, что все узлы трактора были унифицированы и легко заменялись. Именно это позволило производству быстро принять массовый характер.</w:t>
      </w:r>
    </w:p>
    <w:p w:rsidR="000E3F15" w:rsidRPr="000C007B" w:rsidRDefault="000C007B" w:rsidP="000C007B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E3F15" w:rsidRPr="000C007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Обрусевший американец</w:t>
      </w:r>
    </w:p>
    <w:p w:rsidR="000E3F15" w:rsidRPr="000E3F15" w:rsidRDefault="000E3F15" w:rsidP="000C007B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E3F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Перенос американской технологии на российскую почву сопровождался множеством трудностей. Производитель «Интернационала», фирма «Маккормик», опасаясь возможной конкуренции в будущем, отказала советским специалистам в консультациях и даже запретила посещение своих заводов.</w:t>
      </w:r>
    </w:p>
    <w:p w:rsidR="000E3F15" w:rsidRPr="000E3F15" w:rsidRDefault="000C007B" w:rsidP="000C007B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E3F15" w:rsidRPr="000E3F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отсутствие какой-либо документации параметры производства зачастую приходилось рассчитывать опытным путем. Иногда это требовало оригинальных решений. Например, инженеры разрабатывали проект сборки трактора, наблюдая за водителями, которые делали это вручную. Полученные данные </w:t>
      </w:r>
      <w:proofErr w:type="gramStart"/>
      <w:r w:rsidR="000E3F15" w:rsidRPr="000E3F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адаптировались под заводские условия</w:t>
      </w:r>
      <w:proofErr w:type="gramEnd"/>
      <w:r w:rsidR="000E3F15" w:rsidRPr="000E3F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становились основой технологического процесса.</w:t>
      </w:r>
    </w:p>
    <w:p w:rsidR="000E3F15" w:rsidRPr="000E3F15" w:rsidRDefault="000C007B" w:rsidP="000C007B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E3F15" w:rsidRPr="000E3F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«Интернационал» не был первым трактором, скопированным в СССР. Несколькими годами ранее на «Красном </w:t>
      </w:r>
      <w:proofErr w:type="spellStart"/>
      <w:r w:rsidR="000E3F15" w:rsidRPr="000E3F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Путиловце</w:t>
      </w:r>
      <w:proofErr w:type="spellEnd"/>
      <w:r w:rsidR="000E3F15" w:rsidRPr="000E3F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 был налажен выпуск </w:t>
      </w:r>
      <w:hyperlink r:id="rId8" w:history="1">
        <w:r w:rsidR="000E3F15" w:rsidRPr="00E407C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«</w:t>
        </w:r>
        <w:proofErr w:type="spellStart"/>
        <w:r w:rsidR="000E3F15" w:rsidRPr="00E407C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Фордзонов</w:t>
        </w:r>
        <w:proofErr w:type="spellEnd"/>
        <w:r w:rsidR="000E3F15" w:rsidRPr="00E407C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»</w:t>
        </w:r>
      </w:hyperlink>
      <w:r w:rsidR="000E3F15" w:rsidRPr="000E3F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Однако если при разработке последнего была сохранена американская дюймовая система мер, для СТЗ все расчеты были переведены в метрическую систему – впервые в стране.</w:t>
      </w:r>
    </w:p>
    <w:p w:rsidR="000E3F15" w:rsidRPr="000E3F15" w:rsidRDefault="000C007B" w:rsidP="000C007B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0E3F15" w:rsidRPr="000C007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Учиться, учиться и еще раз учиться</w:t>
      </w:r>
    </w:p>
    <w:p w:rsidR="000E3F15" w:rsidRPr="000E3F15" w:rsidRDefault="000E3F15" w:rsidP="000C007B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E3F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Проблемы сопровождали </w:t>
      </w:r>
      <w:proofErr w:type="spellStart"/>
      <w:r w:rsidRPr="000E3F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свежепостроенный</w:t>
      </w:r>
      <w:proofErr w:type="spellEnd"/>
      <w:r w:rsidRPr="000E3F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завод и в первые месяцы его работы. Немудрено, ведь такого масштабного тракторного производства страна еще не знала. Так, руководители СТЗ не наладили достаточных связей с поставщиками и не позаботились о запасах металла, в результате чего производство регулярно простаивало из-за нехватки </w:t>
      </w:r>
      <w:r w:rsidRPr="000E3F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материалов. Отсутствие опыта и неразвитая инфраструктура привели к тому, что к концу 1930 года из запланированных 20 тысяч тракторов выпустили всего 1002.</w:t>
      </w:r>
    </w:p>
    <w:p w:rsidR="000E3F15" w:rsidRPr="000E3F15" w:rsidRDefault="000C007B" w:rsidP="000C007B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E3F15" w:rsidRPr="000E3F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Однако главной проблемой оставался недостаток квалифицированных кадров. Чтобы ее решить, были организованы многочисленные курсы и школы фабрично-заводского ученичества. Буквально все сотрудники завода, от рабочих до инженеров, с невиданным рвением взялись за освоение новых производственных технологий. Около года потребовалось заводу на то, чтобы выйти на проектную мощность, однако в апреле 1929 года он уже выпускал порядка 150 машин в сутки.</w:t>
      </w:r>
    </w:p>
    <w:p w:rsidR="000E3F15" w:rsidRPr="000E3F15" w:rsidRDefault="009175E9" w:rsidP="000C007B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E3F15" w:rsidRPr="000E3F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опыте СТЗ в свою очередь учились другие предприятия. Так, вслед за Сталинградом тракторный завод был создан и в Харькове. Производство на нем было налажено гораздо более быстро и безболезненно: строительство началось в январе 1930 года, а первый трактор сошел с конвейера уже в августе 1931-го. По конструкции он был аналогичен </w:t>
      </w:r>
      <w:proofErr w:type="gramStart"/>
      <w:r w:rsidR="000E3F15" w:rsidRPr="000E3F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сталинградскому</w:t>
      </w:r>
      <w:proofErr w:type="gramEnd"/>
      <w:r w:rsidR="000E3F15" w:rsidRPr="000E3F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получил индекс СХТЗ-15/30.</w:t>
      </w:r>
    </w:p>
    <w:p w:rsidR="000E3F15" w:rsidRPr="009175E9" w:rsidRDefault="009175E9" w:rsidP="009175E9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9175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E3F15" w:rsidRPr="009175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На все колеса мастер</w:t>
      </w:r>
    </w:p>
    <w:p w:rsidR="000E3F15" w:rsidRPr="000E3F15" w:rsidRDefault="009175E9" w:rsidP="000C007B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E3F15" w:rsidRPr="000E3F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Одним из главных достоинств «Интернационала», унаследованным СТЗ и СХТЗ, была его универсальность. Трактор отличала большая мощность: тяговое усилие на крюке могло достигать 15 л. с. Это позволяло использовать его не только для работы с двухкорпусными и трехкорпусными плугами, но практически со всеми видами навесных орудий.</w:t>
      </w:r>
    </w:p>
    <w:p w:rsidR="000E3F15" w:rsidRPr="000E3F15" w:rsidRDefault="000E3F15" w:rsidP="000C007B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E3F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Кроме того, трактор был оснащен валом отбора мощности и мог служить двигателем для стационарных машин, например насоса или механической пилы.</w:t>
      </w:r>
    </w:p>
    <w:p w:rsidR="000E3F15" w:rsidRPr="000E3F15" w:rsidRDefault="00411E5D" w:rsidP="000C007B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E3F15" w:rsidRPr="000E3F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Другая особенность трактора – его приспособленность к грунтовым проселочным дорогам и пашням. Колеса у CXT3-15/30 не имели шин, но были оснащены так называемыми </w:t>
      </w:r>
      <w:proofErr w:type="spellStart"/>
      <w:r w:rsidR="000E3F15" w:rsidRPr="000E3F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почвозацепами</w:t>
      </w:r>
      <w:proofErr w:type="spellEnd"/>
      <w:r w:rsidR="000E3F15" w:rsidRPr="000E3F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специальными треугольными шипами. Они делали машину непригодной для езды по дорогам с твердым покрытием, но зато помогали лучше распахивать поля.</w:t>
      </w:r>
    </w:p>
    <w:p w:rsidR="000E3F15" w:rsidRPr="000E3F15" w:rsidRDefault="009175E9" w:rsidP="000C007B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E3F15" w:rsidRPr="000E3F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СХТЗ-15/30 – классический трактор с рамным остовом и четырехтактным карбюраторным двигателем. В конструкции самого двигателя, впрочем, был ряд новшеств, увеличивавших его надежность: магнето высокого напряжения, масляный воздухоочиститель, а также фильтр и насос для смазки. Главная передача была конической, а </w:t>
      </w:r>
      <w:proofErr w:type="gramStart"/>
      <w:r w:rsidR="000E3F15" w:rsidRPr="000E3F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конечные</w:t>
      </w:r>
      <w:proofErr w:type="gramEnd"/>
      <w:r w:rsidR="000E3F15" w:rsidRPr="000E3F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цилиндрическими и одноступенчатыми. Это в значительной мере повышало КПД трансмиссии. Двигатель работал на керосине и позволял развивать скорость до 7,4 км/ч.</w:t>
      </w:r>
    </w:p>
    <w:p w:rsidR="000E3F15" w:rsidRPr="009175E9" w:rsidRDefault="009175E9" w:rsidP="009175E9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E3F15" w:rsidRPr="009175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Туда и обратно</w:t>
      </w:r>
    </w:p>
    <w:p w:rsidR="000E3F15" w:rsidRPr="000E3F15" w:rsidRDefault="009175E9" w:rsidP="000C007B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E3F15" w:rsidRPr="000E3F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Тракторостроение в СССР развивалось стремительными темпами. Если в начале 1930-х СХТЗ-15/30 был одной из передовых моделей, уже к концу десятилетия его вытеснили более совершенные разработки. Спроектированный Научным автотракторным институтом гусеничный трактор СТЗ-НАТИ мощностью вдвое превосходил своего предшественника. Кроме того, это была не копия зарубежной модели, а полностью отечественная разработка,</w:t>
      </w:r>
      <w:r w:rsidR="000E3F15" w:rsidRPr="000E3F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использовавшая, впрочем, многие передовые достижения западного машиностроения.</w:t>
      </w:r>
    </w:p>
    <w:p w:rsidR="000E3F15" w:rsidRPr="000E3F15" w:rsidRDefault="009175E9" w:rsidP="000C007B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E3F15" w:rsidRPr="000E3F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 середине 1940-х СХТЗ-15/30 считался полностью устаревшим, и его уже не только не выпускали, но и практически не использовали. Однако Великая Отечественная война нанесла значительный урон экономике, и в частности сельскому хозяйству СССР, поэтому производство сравнительно дешевого СХТЗ-15/30 было ненадолго возобновлено.</w:t>
      </w:r>
    </w:p>
    <w:p w:rsidR="000E3F15" w:rsidRPr="000E3F15" w:rsidRDefault="00411E5D" w:rsidP="000C007B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E3F15" w:rsidRPr="000E3F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1947 году московские власти начали подготовку к выпуску тракторов этого типа на предприятиях города и области. Масштабы производства были, конечно, значительно меньше, чем на Сталинградском заводе, однако к 1950 году 92% тракторного парка Московской области составляли СХТЗ-15/30, всего 7577 машин.</w:t>
      </w:r>
    </w:p>
    <w:p w:rsidR="000E3F15" w:rsidRPr="000E3F15" w:rsidRDefault="00411E5D" w:rsidP="000C007B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E3F15" w:rsidRPr="000E3F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CXT3-15/30, производившиеся после войны, имели марку ВАРЗ – Второй авторемонтный завод. В действительности они изготовлялись совсем не там. ВАРЗ просто не имел достаточных мощностей для полноценного производства. Предприятия, участвовавшие в выпуске тракторов, были оборонными. Поскольку с окончанием войны потребность в их продукции сильно сократилась, их начали перепрофилировать для нужд мирного времени, но это были режимные учреждения, и их участие в производстве тракторов хранилось в секрете.</w:t>
      </w:r>
    </w:p>
    <w:p w:rsidR="000E3F15" w:rsidRPr="000E3F15" w:rsidRDefault="00411E5D" w:rsidP="000C007B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E3F15" w:rsidRPr="000E3F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Параллельно центральная власть принимала меры для быстрейшего внедрения новых типов сельскохозяйственных машин. Новые гусеничные тракторы «Сталинец-80», «</w:t>
      </w:r>
      <w:proofErr w:type="spellStart"/>
      <w:r w:rsidR="000E3F15" w:rsidRPr="000E3F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Кировец</w:t>
      </w:r>
      <w:proofErr w:type="spellEnd"/>
      <w:r w:rsidR="000E3F15" w:rsidRPr="000E3F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», Д-35 </w:t>
      </w:r>
      <w:r w:rsidR="000E3F15" w:rsidRPr="000E3F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и ДТ-54 отличались как большей мощностью, так и меньшим расходом дизельного топлива и со временем полностью вытеснили СХТЗ-15/30.</w:t>
      </w:r>
    </w:p>
    <w:p w:rsidR="000E5ABB" w:rsidRPr="00E407C4" w:rsidRDefault="000E5ABB" w:rsidP="000C007B">
      <w:pPr>
        <w:spacing w:line="240" w:lineRule="auto"/>
        <w:rPr>
          <w:color w:val="000000" w:themeColor="text1"/>
        </w:rPr>
      </w:pPr>
    </w:p>
    <w:sectPr w:rsidR="000E5ABB" w:rsidRPr="00E407C4" w:rsidSect="00411E5D">
      <w:pgSz w:w="11906" w:h="16838"/>
      <w:pgMar w:top="993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72B"/>
    <w:rsid w:val="000C007B"/>
    <w:rsid w:val="000E3F15"/>
    <w:rsid w:val="000E5ABB"/>
    <w:rsid w:val="001C6A8A"/>
    <w:rsid w:val="00411E5D"/>
    <w:rsid w:val="0052150E"/>
    <w:rsid w:val="006D77B4"/>
    <w:rsid w:val="00710B2C"/>
    <w:rsid w:val="009175E9"/>
    <w:rsid w:val="00A4475D"/>
    <w:rsid w:val="00DE25DE"/>
    <w:rsid w:val="00E4072B"/>
    <w:rsid w:val="00E40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E3F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E3F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3F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E3F1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0E3F15"/>
    <w:rPr>
      <w:color w:val="0000FF"/>
      <w:u w:val="single"/>
    </w:rPr>
  </w:style>
  <w:style w:type="paragraph" w:customStyle="1" w:styleId="name">
    <w:name w:val="name"/>
    <w:basedOn w:val="a"/>
    <w:rsid w:val="000E3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Дата1"/>
    <w:basedOn w:val="a"/>
    <w:rsid w:val="000E3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dden-xs">
    <w:name w:val="hidden-xs"/>
    <w:basedOn w:val="a0"/>
    <w:rsid w:val="000E3F15"/>
  </w:style>
  <w:style w:type="paragraph" w:customStyle="1" w:styleId="text">
    <w:name w:val="text"/>
    <w:basedOn w:val="a"/>
    <w:rsid w:val="000E3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0E3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E3F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3F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E3F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E3F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3F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E3F1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0E3F15"/>
    <w:rPr>
      <w:color w:val="0000FF"/>
      <w:u w:val="single"/>
    </w:rPr>
  </w:style>
  <w:style w:type="paragraph" w:customStyle="1" w:styleId="name">
    <w:name w:val="name"/>
    <w:basedOn w:val="a"/>
    <w:rsid w:val="000E3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Дата1"/>
    <w:basedOn w:val="a"/>
    <w:rsid w:val="000E3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dden-xs">
    <w:name w:val="hidden-xs"/>
    <w:basedOn w:val="a0"/>
    <w:rsid w:val="000E3F15"/>
  </w:style>
  <w:style w:type="paragraph" w:customStyle="1" w:styleId="text">
    <w:name w:val="text"/>
    <w:basedOn w:val="a"/>
    <w:rsid w:val="000E3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0E3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E3F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3F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0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5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4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5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19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57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819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8444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1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37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9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10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68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115666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514903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99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04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rakoom.com/blog/kak-amerikanskij-traktor-fordson-stal-otechestvennym-fordzonputilovec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carakoom.com/blog/shtznati--pervyj-gusenichnyj-traktor-otechestvennoj-razrabotk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E3102-8333-4A85-A954-16B10A29D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1555</Words>
  <Characters>8866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5</cp:revision>
  <dcterms:created xsi:type="dcterms:W3CDTF">2019-09-26T11:45:00Z</dcterms:created>
  <dcterms:modified xsi:type="dcterms:W3CDTF">2019-09-26T15:03:00Z</dcterms:modified>
</cp:coreProperties>
</file>