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C3" w:rsidRPr="00E01DC3" w:rsidRDefault="00AF3D9B" w:rsidP="00E01D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47D76" wp14:editId="338DFB13">
            <wp:simplePos x="0" y="0"/>
            <wp:positionH relativeFrom="margin">
              <wp:posOffset>208280</wp:posOffset>
            </wp:positionH>
            <wp:positionV relativeFrom="margin">
              <wp:posOffset>678815</wp:posOffset>
            </wp:positionV>
            <wp:extent cx="5953125" cy="32219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DC3" w:rsidRPr="00E01DC3">
        <w:rPr>
          <w:b/>
          <w:color w:val="C00000"/>
          <w:sz w:val="28"/>
          <w:szCs w:val="28"/>
        </w:rPr>
        <w:t xml:space="preserve">08-253 </w:t>
      </w:r>
      <w:r w:rsidR="00717310">
        <w:rPr>
          <w:b/>
          <w:sz w:val="28"/>
          <w:szCs w:val="28"/>
        </w:rPr>
        <w:t xml:space="preserve">ПМЗ </w:t>
      </w:r>
      <w:r w:rsidR="00E01DC3" w:rsidRPr="00E01DC3">
        <w:rPr>
          <w:b/>
          <w:sz w:val="28"/>
          <w:szCs w:val="28"/>
        </w:rPr>
        <w:t xml:space="preserve">А-750 первый советский тяжёлый дорожный мотоцикл, мест 2, снаряжённый вес 225 кг, 15 </w:t>
      </w:r>
      <w:proofErr w:type="spellStart"/>
      <w:r w:rsidR="00E01DC3" w:rsidRPr="00E01DC3">
        <w:rPr>
          <w:b/>
          <w:sz w:val="28"/>
          <w:szCs w:val="28"/>
        </w:rPr>
        <w:t>лс</w:t>
      </w:r>
      <w:proofErr w:type="spellEnd"/>
      <w:r w:rsidR="00E01DC3" w:rsidRPr="00E01DC3">
        <w:rPr>
          <w:b/>
          <w:sz w:val="28"/>
          <w:szCs w:val="28"/>
        </w:rPr>
        <w:t>, 90 км/час, 4636 экз., ПМЗ г. Подольск 1934-39 г.</w:t>
      </w:r>
    </w:p>
    <w:p w:rsidR="00E01DC3" w:rsidRDefault="00E01DC3" w:rsidP="005B2008">
      <w:pPr>
        <w:pStyle w:val="a3"/>
        <w:spacing w:before="0" w:beforeAutospacing="0" w:after="0" w:afterAutospacing="0"/>
      </w:pPr>
    </w:p>
    <w:p w:rsidR="0035377F" w:rsidRDefault="00E01DC3" w:rsidP="005B2008">
      <w:pPr>
        <w:pStyle w:val="a3"/>
        <w:spacing w:before="0" w:beforeAutospacing="0" w:after="0" w:afterAutospacing="0"/>
      </w:pPr>
      <w:r>
        <w:t xml:space="preserve"> </w:t>
      </w:r>
      <w:r w:rsidR="0035377F">
        <w:t xml:space="preserve">Постановлением ВСНХ от 5 октября 1931 года было принято решение о производстве в СССР мотоциклов для Красной армии. В конце того же года группа под руководством Петра Владимировича </w:t>
      </w:r>
      <w:proofErr w:type="spellStart"/>
      <w:r w:rsidR="0035377F">
        <w:t>Можарова</w:t>
      </w:r>
      <w:proofErr w:type="spellEnd"/>
      <w:r w:rsidR="0035377F">
        <w:t xml:space="preserve"> приступила к конструированию тяжелого двухцилиндрового мотоцикла с объёмом двигателя 750 куб. см</w:t>
      </w:r>
      <w:r w:rsidR="00151D4C" w:rsidRPr="00151D4C">
        <w:t xml:space="preserve"> </w:t>
      </w:r>
      <w:r w:rsidR="00151D4C">
        <w:t>адаптированного к дорожным условиям СССР и пригодного для работы с коляской</w:t>
      </w:r>
      <w:r w:rsidR="0035377F">
        <w:t>. Разработка велась в НАТИ</w:t>
      </w:r>
      <w:r w:rsidR="00791806">
        <w:t xml:space="preserve"> </w:t>
      </w:r>
      <w:r w:rsidR="00C54E08" w:rsidRPr="00C54E08">
        <w:t>в</w:t>
      </w:r>
      <w:r w:rsidR="00C54E08">
        <w:t xml:space="preserve"> отдельном КБ </w:t>
      </w:r>
      <w:proofErr w:type="spellStart"/>
      <w:r w:rsidR="00C54E08">
        <w:t>Мотоциклостроения</w:t>
      </w:r>
      <w:proofErr w:type="spellEnd"/>
      <w:r w:rsidR="0035377F">
        <w:t>, поэтому первое название мотоцикла стало НАТИ-А-750. Буква «А» обозначала, что данная версия может оснащаться коляской для использования на шоссейных и хороших грунтовых дорогах. Без коляски ограничения по качеству дорог отсутствовали. Число «750» соответствовало округленному зна</w:t>
      </w:r>
      <w:r w:rsidR="00151D4C">
        <w:t xml:space="preserve">чению рабочего объёма двигателя. Для развития проекта в Москву был приглашён конструктор </w:t>
      </w:r>
      <w:proofErr w:type="spellStart"/>
      <w:r w:rsidR="00151D4C">
        <w:t>Можаров</w:t>
      </w:r>
      <w:proofErr w:type="spellEnd"/>
      <w:r w:rsidR="00151D4C">
        <w:t xml:space="preserve"> Пётр Владимирович. Рабочая группа рассмотрела уже имевшиеся конструкционные решения американской фирмы </w:t>
      </w:r>
      <w:proofErr w:type="spellStart"/>
      <w:r w:rsidR="00151D4C">
        <w:t>Harley-Davidson</w:t>
      </w:r>
      <w:proofErr w:type="spellEnd"/>
      <w:r w:rsidR="00151D4C">
        <w:t xml:space="preserve"> и немецкой BMW, почерпнув ряд идей. Неоценимую помощь в создании ПМЗ-А-750 оказали молодые конструкторы Александр Фёдоров, Игорь Окунев, Сергей Семашко, Борис </w:t>
      </w:r>
      <w:proofErr w:type="spellStart"/>
      <w:r w:rsidR="00151D4C">
        <w:t>Фиттерман</w:t>
      </w:r>
      <w:proofErr w:type="spellEnd"/>
      <w:r w:rsidR="00151D4C">
        <w:t xml:space="preserve"> и другие. </w:t>
      </w:r>
    </w:p>
    <w:p w:rsidR="009564E3" w:rsidRDefault="009564E3" w:rsidP="009564E3">
      <w:pPr>
        <w:pStyle w:val="a3"/>
        <w:spacing w:before="0" w:beforeAutospacing="0" w:after="0" w:afterAutospacing="0"/>
      </w:pPr>
      <w:r>
        <w:t xml:space="preserve"> В качестве прототипа конструкции ходовой части использовался мотоцикл BMW. Дуплексная рама из штампованных профилей, с вложенным внутрь бензобаком ёмкостью 21 литр, что было достаточно новаторски, работала с передней </w:t>
      </w:r>
      <w:r w:rsidRPr="00561763">
        <w:t xml:space="preserve">8-листовой </w:t>
      </w:r>
      <w:r>
        <w:t>рессорной вилкой</w:t>
      </w:r>
      <w:r w:rsidRPr="00A433A0">
        <w:t xml:space="preserve"> </w:t>
      </w:r>
      <w:r w:rsidRPr="00561763">
        <w:t>из штампованных профилей</w:t>
      </w:r>
      <w:r>
        <w:t>.</w:t>
      </w:r>
      <w:r w:rsidRPr="00561763">
        <w:t xml:space="preserve"> Заднее колесо не имело подвески и жестко крепилось к раме. </w:t>
      </w:r>
      <w:r>
        <w:t xml:space="preserve">За базу двигателя избран V-образный </w:t>
      </w:r>
      <w:proofErr w:type="spellStart"/>
      <w:r>
        <w:t>нижнеклапанный</w:t>
      </w:r>
      <w:proofErr w:type="spellEnd"/>
      <w:r>
        <w:t xml:space="preserve"> 750-кубовый образец американской фирмы </w:t>
      </w:r>
      <w:proofErr w:type="spellStart"/>
      <w:r>
        <w:t>Harley-Davidson</w:t>
      </w:r>
      <w:proofErr w:type="spellEnd"/>
      <w:r>
        <w:t xml:space="preserve">. При замкнутой системе циркуляционной смазки, масло подавалось шестеренчатым маслонасосом напрямую из картера двигателя. Механизм газораспределения состоял из шестерен и кулачков привода клапанов. </w:t>
      </w:r>
      <w:r w:rsidRPr="00A433A0">
        <w:t xml:space="preserve">Мощность серийных моторов не превышала 15 сил. Запуск двигателя ножной, с помощью педали. </w:t>
      </w:r>
      <w:r w:rsidR="0054791A">
        <w:t>Т</w:t>
      </w:r>
      <w:r w:rsidR="0054791A" w:rsidRPr="00D748D5">
        <w:t>рехскоростная</w:t>
      </w:r>
      <w:r w:rsidR="0054791A">
        <w:t xml:space="preserve"> к</w:t>
      </w:r>
      <w:r w:rsidR="00FA33D3">
        <w:t>оробка передач размещалась сверху на масляном резервуаре двигателя</w:t>
      </w:r>
      <w:r>
        <w:t>. Она имела ручной рычаг переключения с левой стороны мотоцикла. Передаточные числа коробки передач: 3,03/1,75/1,00.</w:t>
      </w:r>
      <w:r w:rsidRPr="00D748D5">
        <w:t xml:space="preserve">. Крутящий момент от двигателя к коробке передавался через многодисковое сцепление. Двигатель оснащался циркуляционной системой смазки с «сухим картером» (с питанием из отдельного маслобака емкостью в 2,25 литра) и батарейной системой зажигания напряжением 6 вольт. В состав системы зажигания входили генератор, катушка и распределитель. </w:t>
      </w:r>
      <w:r w:rsidR="00FA33D3">
        <w:t>Силовая передача осуществлялась цепным приводом на заднее колесо</w:t>
      </w:r>
      <w:r w:rsidRPr="00D748D5">
        <w:t xml:space="preserve">. </w:t>
      </w:r>
      <w:r w:rsidRPr="00862BC6">
        <w:t xml:space="preserve">Оба колеса мотоцикла имели барабанные тормоза, с приводом от педали (задний барабан) и от </w:t>
      </w:r>
      <w:r w:rsidRPr="00862BC6">
        <w:lastRenderedPageBreak/>
        <w:t xml:space="preserve">рычага на руле (передний барабан). Мотоцикл мог работать с боковой коляской. Коляска имела сварную раму и крепилась к раме мотоцикла при помощи трех шаровых соединений. Кузов коляски с одним пассажирским местом из стального листа подвешивался к раме на двух листовых рессорах. </w:t>
      </w:r>
      <w:r>
        <w:t xml:space="preserve"> </w:t>
      </w:r>
    </w:p>
    <w:p w:rsidR="009564E3" w:rsidRDefault="009564E3" w:rsidP="009564E3">
      <w:pPr>
        <w:pStyle w:val="a3"/>
        <w:spacing w:before="0" w:beforeAutospacing="0" w:after="0" w:afterAutospacing="0"/>
      </w:pPr>
      <w:r>
        <w:t xml:space="preserve"> Мотоцикл получился действительно передовым по заложенным в него идеям. Это </w:t>
      </w:r>
      <w:r w:rsidR="0054791A">
        <w:t xml:space="preserve">был </w:t>
      </w:r>
      <w:r>
        <w:t xml:space="preserve">единственный довоенный советский мотоцикл, имевший замок зажигания и приборный щиток. Его система зажигания содержала аккумулятор и генератор постоянного тока. </w:t>
      </w:r>
    </w:p>
    <w:p w:rsidR="00A936C6" w:rsidRDefault="00151D4C" w:rsidP="005B2008">
      <w:pPr>
        <w:pStyle w:val="a3"/>
        <w:spacing w:before="0" w:beforeAutospacing="0" w:after="0" w:afterAutospacing="0"/>
      </w:pPr>
      <w:r>
        <w:t xml:space="preserve"> </w:t>
      </w:r>
      <w:r w:rsidR="00C2263B">
        <w:t xml:space="preserve"> Первая партия из 4 мотоциклов была собрана к 1 мая 1933 года в Ижевске на Опытном Мотоциклетном Заводе имени </w:t>
      </w:r>
      <w:proofErr w:type="spellStart"/>
      <w:r w:rsidR="00C2263B">
        <w:t>Автодора</w:t>
      </w:r>
      <w:proofErr w:type="spellEnd"/>
      <w:r w:rsidR="00C2263B">
        <w:t xml:space="preserve">. </w:t>
      </w:r>
      <w:r w:rsidR="00C54E08" w:rsidRPr="00C54E08">
        <w:t>Пробные испытания двигателей показали их работоспособность и дали показания мощности от 16 до 18 сил, что соответствовал</w:t>
      </w:r>
      <w:r w:rsidR="00C54E08">
        <w:t xml:space="preserve">о исходному заданию и расчётам. </w:t>
      </w:r>
      <w:r w:rsidR="00190008">
        <w:t xml:space="preserve">Весной 1933 года четыре мотоцикла с колясками успешно совершили испытательный пробег по маршруту Ижевск Сарапул — Горький — Москва (от Сарапула до Горького мотоциклы из-за распутицы добирались на пароходе). </w:t>
      </w:r>
      <w:r w:rsidR="00C2263B">
        <w:t>После</w:t>
      </w:r>
      <w:r w:rsidR="00190008">
        <w:t xml:space="preserve"> пробега</w:t>
      </w:r>
      <w:r w:rsidR="00C2263B">
        <w:t xml:space="preserve"> и проб на армейском полигоне, принято решение об организации серийного выпуска. Для чего вся необходимая документация была передана на Подольский механический завод (ПМЗ), </w:t>
      </w:r>
      <w:r w:rsidR="00A936C6" w:rsidRPr="00A936C6">
        <w:t>который много лет осуществлял выпуск швейных машин</w:t>
      </w:r>
      <w:r w:rsidR="00190008">
        <w:t xml:space="preserve"> </w:t>
      </w:r>
      <w:proofErr w:type="spellStart"/>
      <w:r w:rsidR="00190008">
        <w:t>Singer</w:t>
      </w:r>
      <w:proofErr w:type="spellEnd"/>
      <w:r w:rsidR="00A936C6" w:rsidRPr="00A936C6">
        <w:t>, попутно вы</w:t>
      </w:r>
      <w:r w:rsidR="00A936C6">
        <w:t>полняя различные военные заказы.</w:t>
      </w:r>
    </w:p>
    <w:p w:rsidR="00C2263B" w:rsidRDefault="00A936C6" w:rsidP="005B2008">
      <w:pPr>
        <w:pStyle w:val="a3"/>
        <w:spacing w:before="0" w:beforeAutospacing="0" w:after="0" w:afterAutospacing="0"/>
      </w:pPr>
      <w:r>
        <w:t xml:space="preserve"> В</w:t>
      </w:r>
      <w:r w:rsidR="00C2263B">
        <w:t xml:space="preserve"> марте 1934 года </w:t>
      </w:r>
      <w:r>
        <w:t xml:space="preserve">на заводе </w:t>
      </w:r>
      <w:r w:rsidR="00C2263B">
        <w:t xml:space="preserve">приступили к производству партии из 10 мотоциклов с окончательным названием ПМЗ-А-750. </w:t>
      </w:r>
      <w:r w:rsidR="00201A30" w:rsidRPr="00201A30">
        <w:t>Освоение производства шло с огромным трудом, поскольку на заводе не имелось необходимого оборудования, технологий и</w:t>
      </w:r>
      <w:r w:rsidR="00201A30">
        <w:t xml:space="preserve"> квалифицированных сотрудников. В июле</w:t>
      </w:r>
      <w:r w:rsidR="00201A30" w:rsidRPr="00201A30">
        <w:t xml:space="preserve"> 1934 года мотоциклы ПМЗ-А-750 прошли показ наркому С. Орджоникидзе, который одобрил конструкцию и потребовал скорейшего налаживания крупносерийного производства. Оно было налажено со следующего года и продолжалось четыре года. </w:t>
      </w:r>
      <w:r w:rsidR="006374CF">
        <w:t>За период с 1933 по 1939 гг. советская промышленность выпустила 4 мотоцикла НАТИ-А-750 и 4636 мотоциклов ПМЗ-А-750.</w:t>
      </w:r>
      <w:r w:rsidR="00201A30">
        <w:t>.</w:t>
      </w:r>
      <w:r w:rsidR="006559CC">
        <w:t xml:space="preserve"> </w:t>
      </w:r>
      <w:r w:rsidR="006559CC" w:rsidRPr="006559CC">
        <w:t xml:space="preserve">Мотоцикл ПМЗ-А-750 поставлялся в армию, различные государственные учреждения (милиция, НКВД) и продавался в частные руки. </w:t>
      </w:r>
    </w:p>
    <w:p w:rsidR="00201A30" w:rsidRDefault="009564E3" w:rsidP="00201A30">
      <w:pPr>
        <w:pStyle w:val="a3"/>
        <w:spacing w:before="0" w:beforeAutospacing="0" w:after="0" w:afterAutospacing="0"/>
      </w:pPr>
      <w:r>
        <w:t xml:space="preserve"> </w:t>
      </w:r>
      <w:r w:rsidR="007B2CBD">
        <w:t xml:space="preserve">Конструкция мотоцикла получилась прочной и добротной, но, к сожалению, весьма капризной и «недоведенной». </w:t>
      </w:r>
      <w:r w:rsidR="00C2263B">
        <w:t>Реальная эксплуатация показала низкую надежность ПМЗ-А-750. Одной из причин являлась капризность регулятора опережения зажигания. Поэтому «ПМЗ» иногда расшифровывали «Попробуй Меня</w:t>
      </w:r>
      <w:proofErr w:type="gramStart"/>
      <w:r w:rsidR="00C2263B">
        <w:t xml:space="preserve"> З</w:t>
      </w:r>
      <w:proofErr w:type="gramEnd"/>
      <w:r w:rsidR="00C2263B">
        <w:t xml:space="preserve">аведи». Кроме того, на скорости 40-50 км/ч могли возникать прогрессирующие вибрации переднего колеса такой силы, что руль вырывало из рук, мотоцикл переворачивался. Двигатель был неудачно сбалансирован и вибрировал, передачи переключались с большим трудом. </w:t>
      </w:r>
      <w:r w:rsidR="00201A30">
        <w:t xml:space="preserve"> </w:t>
      </w:r>
    </w:p>
    <w:p w:rsidR="00C2263B" w:rsidRDefault="005B2008" w:rsidP="00A36A59">
      <w:r w:rsidRPr="005B2008">
        <w:t xml:space="preserve"> </w:t>
      </w:r>
      <w:r w:rsidR="00C2263B" w:rsidRPr="00A36A59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1939 году мотоцикл был снят с вооружения Красной Армии и с производства. На ПМЗ изготовление мото</w:t>
      </w:r>
      <w:r w:rsidR="00A36A59" w:rsidRPr="00A36A5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циклов больше не возобновлялось.</w:t>
      </w:r>
      <w:r w:rsidR="00C2263B" w:rsidRPr="00A3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A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6A59" w:rsidRPr="00A3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начались работы по созданию более совершенных машин, которые привели к созданию знаменито</w:t>
      </w:r>
      <w:r w:rsidR="00A3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М-72, </w:t>
      </w:r>
      <w:r w:rsidR="00C2263B" w:rsidRPr="00A36A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</w:t>
      </w:r>
      <w:r w:rsidR="00A36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263B" w:rsidRPr="00A3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немецкого BMW R71</w:t>
      </w:r>
      <w:r w:rsidR="0056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008" w:rsidRDefault="005B2008" w:rsidP="005B2008">
      <w:pPr>
        <w:pStyle w:val="a3"/>
        <w:spacing w:before="0" w:beforeAutospacing="0" w:after="0" w:afterAutospacing="0"/>
      </w:pPr>
    </w:p>
    <w:p w:rsidR="005B2008" w:rsidRPr="005B2008" w:rsidRDefault="005B2008" w:rsidP="005B2008">
      <w:pPr>
        <w:pStyle w:val="a3"/>
        <w:spacing w:before="0" w:beforeAutospacing="0" w:after="0" w:afterAutospacing="0"/>
        <w:jc w:val="center"/>
        <w:rPr>
          <w:b/>
        </w:rPr>
      </w:pPr>
      <w:r w:rsidRPr="005B2008">
        <w:rPr>
          <w:b/>
        </w:rPr>
        <w:t>Характеристики: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>Производитель Подольский машиностроительный завод (ПМЗ)</w:t>
      </w:r>
      <w:r w:rsidR="00A1443E">
        <w:t>, Годы выпуска 1935-39, Количество, шт. 4636, Стои</w:t>
      </w:r>
      <w:bookmarkStart w:id="0" w:name="_GoBack"/>
      <w:r w:rsidR="00A1443E">
        <w:t>мо</w:t>
      </w:r>
      <w:bookmarkEnd w:id="0"/>
      <w:r w:rsidR="00A1443E">
        <w:t xml:space="preserve">сть 7760 </w:t>
      </w:r>
      <w:proofErr w:type="spellStart"/>
      <w:r w:rsidR="00A1443E">
        <w:t>рб</w:t>
      </w:r>
      <w:proofErr w:type="spellEnd"/>
      <w:r w:rsidR="00A1443E">
        <w:t>.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 xml:space="preserve">Двигатель Тип: Бензиновый, V-образный, </w:t>
      </w:r>
      <w:r w:rsidR="00607D82">
        <w:t xml:space="preserve">четырехтактный, </w:t>
      </w:r>
      <w:r>
        <w:t>Объём: 746 см3</w:t>
      </w:r>
    </w:p>
    <w:p w:rsidR="005B2008" w:rsidRDefault="00573415" w:rsidP="005B2008">
      <w:pPr>
        <w:pStyle w:val="a3"/>
        <w:spacing w:before="0" w:beforeAutospacing="0" w:after="0" w:afterAutospacing="0"/>
      </w:pPr>
      <w:r>
        <w:t xml:space="preserve">Максимальная мощность: 15 </w:t>
      </w:r>
      <w:proofErr w:type="spellStart"/>
      <w:r>
        <w:t>л.с</w:t>
      </w:r>
      <w:proofErr w:type="spellEnd"/>
      <w:r>
        <w:t>., при 36</w:t>
      </w:r>
      <w:r w:rsidR="005B2008">
        <w:t xml:space="preserve">00 </w:t>
      </w:r>
      <w:proofErr w:type="gramStart"/>
      <w:r w:rsidR="005B2008">
        <w:t>об</w:t>
      </w:r>
      <w:proofErr w:type="gramEnd"/>
      <w:r w:rsidR="005B2008">
        <w:t>/мин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>Цилиндров: 2, Клапанов: 4, Диаметр цилиндра: 70 мм, Ход поршня: 97 мм</w:t>
      </w:r>
    </w:p>
    <w:p w:rsidR="005B2008" w:rsidRDefault="005B2008" w:rsidP="005B2008">
      <w:pPr>
        <w:pStyle w:val="a3"/>
        <w:spacing w:before="0" w:beforeAutospacing="0" w:after="0" w:afterAutospacing="0"/>
      </w:pPr>
      <w:proofErr w:type="spellStart"/>
      <w:proofErr w:type="gramStart"/>
      <w:r>
        <w:t>C</w:t>
      </w:r>
      <w:proofErr w:type="gramEnd"/>
      <w:r>
        <w:t>тепень</w:t>
      </w:r>
      <w:proofErr w:type="spellEnd"/>
      <w:r>
        <w:t xml:space="preserve"> сжатия: 5,0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 xml:space="preserve">Система питания: карбюратор </w:t>
      </w:r>
      <w:r w:rsidR="00573415">
        <w:t xml:space="preserve">1, тип </w:t>
      </w:r>
      <w:r>
        <w:t>МК-1</w:t>
      </w:r>
    </w:p>
    <w:p w:rsidR="00573415" w:rsidRDefault="00573415" w:rsidP="005B2008">
      <w:pPr>
        <w:pStyle w:val="a3"/>
        <w:spacing w:before="0" w:beforeAutospacing="0" w:after="0" w:afterAutospacing="0"/>
      </w:pPr>
      <w:r>
        <w:t xml:space="preserve">Зажигание  батарейное, Аккумулятор </w:t>
      </w:r>
      <w:r w:rsidR="00FD7A7D">
        <w:t>6В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>Охлаждение: воздушное</w:t>
      </w:r>
    </w:p>
    <w:p w:rsidR="00FD7A7D" w:rsidRDefault="00FD7A7D" w:rsidP="005B2008">
      <w:pPr>
        <w:pStyle w:val="a3"/>
        <w:spacing w:before="0" w:beforeAutospacing="0" w:after="0" w:afterAutospacing="0"/>
      </w:pPr>
      <w:r>
        <w:t>Сцепление сухое многодисковое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>КПП механическая 3-ступ.</w:t>
      </w:r>
      <w:r w:rsidR="009F1743">
        <w:t xml:space="preserve"> 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>Передаточные отношения:</w:t>
      </w:r>
      <w:r w:rsidR="009F1743">
        <w:t xml:space="preserve"> </w:t>
      </w:r>
      <w:r>
        <w:t xml:space="preserve">1 </w:t>
      </w:r>
      <w:r w:rsidR="009F1743">
        <w:t>-</w:t>
      </w:r>
      <w:r>
        <w:t xml:space="preserve"> 3,03</w:t>
      </w:r>
      <w:r w:rsidR="009F1743">
        <w:t xml:space="preserve">, </w:t>
      </w:r>
      <w:r>
        <w:t xml:space="preserve">2 </w:t>
      </w:r>
      <w:r w:rsidR="009F1743">
        <w:t>-</w:t>
      </w:r>
      <w:r>
        <w:t xml:space="preserve"> 1,75</w:t>
      </w:r>
      <w:r w:rsidR="009F1743">
        <w:t xml:space="preserve">, </w:t>
      </w:r>
      <w:r>
        <w:t xml:space="preserve">3 </w:t>
      </w:r>
      <w:r w:rsidR="009F1743">
        <w:t>-</w:t>
      </w:r>
      <w:r>
        <w:t xml:space="preserve"> 1,00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 xml:space="preserve">Привод </w:t>
      </w:r>
      <w:r w:rsidR="00791806">
        <w:t xml:space="preserve">- </w:t>
      </w:r>
      <w:r>
        <w:t>цепь</w:t>
      </w:r>
    </w:p>
    <w:p w:rsidR="00991CFC" w:rsidRDefault="00991CFC" w:rsidP="005B2008">
      <w:pPr>
        <w:pStyle w:val="a3"/>
        <w:spacing w:before="0" w:beforeAutospacing="0" w:after="0" w:afterAutospacing="0"/>
      </w:pPr>
      <w:r>
        <w:t>Тип рамы дуплексная, штампованная</w:t>
      </w:r>
    </w:p>
    <w:p w:rsidR="00991CFC" w:rsidRDefault="00991CFC" w:rsidP="005B2008">
      <w:pPr>
        <w:pStyle w:val="a3"/>
        <w:spacing w:before="0" w:beforeAutospacing="0" w:after="0" w:afterAutospacing="0"/>
      </w:pPr>
      <w:r>
        <w:lastRenderedPageBreak/>
        <w:t>Передняя подвеска рессорная, 8 листов с регулирующим демпфером</w:t>
      </w:r>
    </w:p>
    <w:p w:rsidR="00701EDC" w:rsidRDefault="00701EDC" w:rsidP="005B2008">
      <w:pPr>
        <w:pStyle w:val="a3"/>
        <w:spacing w:before="0" w:beforeAutospacing="0" w:after="0" w:afterAutospacing="0"/>
      </w:pPr>
      <w:r>
        <w:t>Задняя подвеска жесткая</w:t>
      </w:r>
    </w:p>
    <w:p w:rsidR="00701EDC" w:rsidRDefault="00701EDC" w:rsidP="005B2008">
      <w:pPr>
        <w:pStyle w:val="a3"/>
        <w:spacing w:before="0" w:beforeAutospacing="0" w:after="0" w:afterAutospacing="0"/>
      </w:pPr>
      <w:r>
        <w:t>Тормоза барабанные</w:t>
      </w:r>
    </w:p>
    <w:p w:rsidR="005B2008" w:rsidRDefault="00701EDC" w:rsidP="009F1743">
      <w:pPr>
        <w:pStyle w:val="a3"/>
        <w:spacing w:before="0" w:beforeAutospacing="0" w:after="0" w:afterAutospacing="0"/>
      </w:pPr>
      <w:r>
        <w:t xml:space="preserve">Размеры колес </w:t>
      </w:r>
      <w:r w:rsidR="005B2008">
        <w:t>4,50-18"</w:t>
      </w:r>
      <w:r w:rsidR="009F1743">
        <w:t xml:space="preserve">, </w:t>
      </w:r>
      <w:r>
        <w:t>или</w:t>
      </w:r>
      <w:r w:rsidR="005B2008">
        <w:t xml:space="preserve"> </w:t>
      </w:r>
      <w:r>
        <w:t>4,00-19</w:t>
      </w:r>
      <w:r w:rsidR="005B2008">
        <w:t>"</w:t>
      </w:r>
      <w:r w:rsidR="009F1743">
        <w:t xml:space="preserve"> 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 xml:space="preserve">Снаряжённая масса, </w:t>
      </w:r>
      <w:proofErr w:type="gramStart"/>
      <w:r>
        <w:t>кг</w:t>
      </w:r>
      <w:proofErr w:type="gramEnd"/>
      <w:r>
        <w:t xml:space="preserve"> 225 (без коляски)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 xml:space="preserve">Максимальная скорость, </w:t>
      </w:r>
      <w:proofErr w:type="gramStart"/>
      <w:r>
        <w:t>км</w:t>
      </w:r>
      <w:proofErr w:type="gramEnd"/>
      <w:r>
        <w:t>/ч 90</w:t>
      </w:r>
      <w:r w:rsidR="00607D82">
        <w:t>/95</w:t>
      </w:r>
    </w:p>
    <w:p w:rsidR="00FD7A7D" w:rsidRDefault="00FD7A7D" w:rsidP="005B2008">
      <w:pPr>
        <w:pStyle w:val="a3"/>
        <w:spacing w:before="0" w:beforeAutospacing="0" w:after="0" w:afterAutospacing="0"/>
      </w:pPr>
      <w:r>
        <w:t xml:space="preserve">Емкость бензобака, </w:t>
      </w:r>
      <w:proofErr w:type="gramStart"/>
      <w:r>
        <w:t>л</w:t>
      </w:r>
      <w:proofErr w:type="gramEnd"/>
      <w:r>
        <w:t xml:space="preserve"> 18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 xml:space="preserve">Расход топлива, </w:t>
      </w:r>
      <w:proofErr w:type="gramStart"/>
      <w:r>
        <w:t>л</w:t>
      </w:r>
      <w:proofErr w:type="gramEnd"/>
      <w:r>
        <w:t xml:space="preserve"> на 100 км при скорости 60 км/ч 6</w:t>
      </w:r>
      <w:r w:rsidR="00607D82">
        <w:t xml:space="preserve"> </w:t>
      </w:r>
      <w:r>
        <w:t>л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>Габариты</w:t>
      </w:r>
      <w:r w:rsidR="009F1743">
        <w:t xml:space="preserve"> </w:t>
      </w:r>
      <w:proofErr w:type="gramStart"/>
      <w:r w:rsidR="009F1743">
        <w:t>мм</w:t>
      </w:r>
      <w:proofErr w:type="gramEnd"/>
      <w:r w:rsidR="009F1743">
        <w:t xml:space="preserve">: </w:t>
      </w:r>
      <w:r>
        <w:t>Длина 2085</w:t>
      </w:r>
      <w:r w:rsidR="009F1743">
        <w:t xml:space="preserve">, </w:t>
      </w:r>
      <w:r>
        <w:t>Ширина</w:t>
      </w:r>
      <w:r w:rsidR="009F1743">
        <w:t xml:space="preserve"> </w:t>
      </w:r>
      <w:r>
        <w:t xml:space="preserve"> 890</w:t>
      </w:r>
      <w:r w:rsidR="009F1743">
        <w:t xml:space="preserve">, </w:t>
      </w:r>
      <w:r>
        <w:t>Высота 950</w:t>
      </w:r>
      <w:r w:rsidR="00791806">
        <w:t>, База</w:t>
      </w:r>
      <w:r>
        <w:t xml:space="preserve"> 1395</w:t>
      </w:r>
      <w:r w:rsidR="00791806">
        <w:t>.</w:t>
      </w:r>
    </w:p>
    <w:p w:rsidR="005B2008" w:rsidRDefault="005B2008" w:rsidP="005B2008">
      <w:pPr>
        <w:pStyle w:val="a3"/>
        <w:spacing w:before="0" w:beforeAutospacing="0" w:after="0" w:afterAutospacing="0"/>
      </w:pPr>
      <w:r>
        <w:t xml:space="preserve">Дорожный просвет, </w:t>
      </w:r>
      <w:proofErr w:type="gramStart"/>
      <w:r>
        <w:t>мм</w:t>
      </w:r>
      <w:proofErr w:type="gramEnd"/>
      <w:r>
        <w:t xml:space="preserve"> 115 мм</w:t>
      </w:r>
    </w:p>
    <w:p w:rsidR="005B2008" w:rsidRDefault="005B2008" w:rsidP="005B2008">
      <w:pPr>
        <w:pStyle w:val="a3"/>
        <w:spacing w:before="0" w:beforeAutospacing="0" w:after="0" w:afterAutospacing="0"/>
      </w:pPr>
    </w:p>
    <w:p w:rsidR="00C2263B" w:rsidRDefault="00C2263B" w:rsidP="005B2008">
      <w:pPr>
        <w:pStyle w:val="a3"/>
        <w:spacing w:before="0" w:beforeAutospacing="0" w:after="0" w:afterAutospacing="0"/>
      </w:pPr>
    </w:p>
    <w:p w:rsidR="000E5ABB" w:rsidRDefault="000E5ABB" w:rsidP="005B2008"/>
    <w:sectPr w:rsidR="000E5ABB" w:rsidSect="00C2263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88"/>
    <w:rsid w:val="000E5ABB"/>
    <w:rsid w:val="00151D4C"/>
    <w:rsid w:val="00190008"/>
    <w:rsid w:val="00201A30"/>
    <w:rsid w:val="00254047"/>
    <w:rsid w:val="00340FFA"/>
    <w:rsid w:val="0035377F"/>
    <w:rsid w:val="0052150E"/>
    <w:rsid w:val="0054330B"/>
    <w:rsid w:val="0054791A"/>
    <w:rsid w:val="00561763"/>
    <w:rsid w:val="00573415"/>
    <w:rsid w:val="005B2008"/>
    <w:rsid w:val="00607D82"/>
    <w:rsid w:val="006374CF"/>
    <w:rsid w:val="006559CC"/>
    <w:rsid w:val="00701EDC"/>
    <w:rsid w:val="00717310"/>
    <w:rsid w:val="00791806"/>
    <w:rsid w:val="007B2CBD"/>
    <w:rsid w:val="00862BC6"/>
    <w:rsid w:val="009564E3"/>
    <w:rsid w:val="00991CFC"/>
    <w:rsid w:val="009F1743"/>
    <w:rsid w:val="00A1443E"/>
    <w:rsid w:val="00A36A59"/>
    <w:rsid w:val="00A433A0"/>
    <w:rsid w:val="00A936C6"/>
    <w:rsid w:val="00AF3D9B"/>
    <w:rsid w:val="00C2263B"/>
    <w:rsid w:val="00C54E08"/>
    <w:rsid w:val="00CD6D88"/>
    <w:rsid w:val="00D748D5"/>
    <w:rsid w:val="00E01DC3"/>
    <w:rsid w:val="00FA33D3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A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3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A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3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2019-08-03T13:37:00Z</dcterms:created>
  <dcterms:modified xsi:type="dcterms:W3CDTF">2019-09-12T16:19:00Z</dcterms:modified>
</cp:coreProperties>
</file>