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B2" w:rsidRDefault="00D12DFE" w:rsidP="00956450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968FD6" wp14:editId="6D18CC72">
            <wp:simplePos x="0" y="0"/>
            <wp:positionH relativeFrom="margin">
              <wp:posOffset>142875</wp:posOffset>
            </wp:positionH>
            <wp:positionV relativeFrom="margin">
              <wp:posOffset>714375</wp:posOffset>
            </wp:positionV>
            <wp:extent cx="5924550" cy="36474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F80" w:rsidRPr="003E7F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01-006 ПМГ-6М(51), АЦ-25 модель 6М пожарная автоцистерна </w:t>
      </w:r>
      <w:proofErr w:type="spellStart"/>
      <w:r w:rsidR="003E7F80" w:rsidRPr="003E7F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ёмк</w:t>
      </w:r>
      <w:proofErr w:type="spellEnd"/>
      <w:r w:rsidR="003E7F80" w:rsidRPr="003E7F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1 м3 на шасси ГАЗ-51/51А 4х2, боевой расчет 2+3, насос ПН-25А, </w:t>
      </w:r>
      <w:proofErr w:type="spellStart"/>
      <w:r w:rsidR="003E7F80" w:rsidRPr="003E7F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пенобак</w:t>
      </w:r>
      <w:proofErr w:type="spellEnd"/>
      <w:r w:rsidR="003E7F80" w:rsidRPr="003E7F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50 л, боевой вес 5.58 </w:t>
      </w:r>
      <w:proofErr w:type="spellStart"/>
      <w:r w:rsidR="003E7F80" w:rsidRPr="003E7F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3E7F80" w:rsidRPr="003E7F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70 </w:t>
      </w:r>
      <w:proofErr w:type="spellStart"/>
      <w:r w:rsidR="003E7F80" w:rsidRPr="003E7F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3E7F80" w:rsidRPr="003E7F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70 км/час,  с. </w:t>
      </w:r>
      <w:proofErr w:type="spellStart"/>
      <w:r w:rsidR="003E7F80" w:rsidRPr="003E7F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Грабов</w:t>
      </w:r>
      <w:r w:rsidR="003E7F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proofErr w:type="spellEnd"/>
      <w:r w:rsidR="003E7F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Пензенская обл., 1954-59 г.</w:t>
      </w: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7A4E8F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ПМГ-6</w:t>
      </w:r>
      <w:r w:rsidR="004436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классификации 1960 г. а</w:t>
      </w:r>
      <w:r w:rsidRPr="007A4E8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втоцистерна</w:t>
      </w:r>
      <w:r w:rsidR="001B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E8F">
        <w:rPr>
          <w:rFonts w:ascii="Times New Roman" w:eastAsia="Times New Roman" w:hAnsi="Times New Roman" w:cs="Times New Roman"/>
          <w:sz w:val="24"/>
          <w:szCs w:val="24"/>
          <w:lang w:eastAsia="ru-RU"/>
        </w:rPr>
        <w:t>АЦ-25(51) модель 6</w:t>
      </w:r>
      <w:r w:rsidR="00443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E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Грабовский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ППО</w:t>
      </w:r>
      <w:r w:rsidR="0093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1950-59</w:t>
      </w:r>
      <w:r w:rsidR="0087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A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автоцистерна на шасси ГАЗ-51</w:t>
      </w:r>
    </w:p>
    <w:p w:rsidR="00256F0E" w:rsidRDefault="00256F0E" w:rsidP="0095645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Компиляция. Карпов А. В. Пожарный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типаж. Том 1 Краеугольный камень. М. 2012 г.</w:t>
      </w:r>
    </w:p>
    <w:p w:rsidR="00256F0E" w:rsidRPr="00256F0E" w:rsidRDefault="00256F0E" w:rsidP="00256F0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Автомобиль ГАЗ-51 относится к той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немногочисленной когорте советских автомобилей, про которые говорят — «автомобиль удался!» Его история длиной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30 лет растянулась на целую эпоху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начавшись с довоенных проектов, 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закончилась завершением серийного выпуска Горьковским автозаводом в 1975 году.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Новую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машину отличала так нужная советской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технике простота конструкции и управления. Автомобиль содержал в себе целый</w:t>
      </w:r>
    </w:p>
    <w:p w:rsidR="00CD782C" w:rsidRDefault="00256F0E" w:rsidP="00CD782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букет положительных факторов: экономичност</w:t>
      </w:r>
      <w:r w:rsid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и быстроходность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свыше 70</w:t>
      </w:r>
      <w:r w:rsid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км/ч, прочность и надежность конструкции, достаточная грузоподъемность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2,5 т и необычная для грузовика мягкая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подвеска. 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…С</w:t>
      </w:r>
      <w:r w:rsidR="00CD782C" w:rsidRP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 автомобиль очень скоро стал самым распространенным в стране. Совсем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782C" w:rsidRP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удивительно, что он стал своеобразной</w:t>
      </w:r>
      <w:r w:rsid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782C" w:rsidRP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палочкой-выручалочкой для специалистов</w:t>
      </w:r>
      <w:r w:rsidR="00E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782C" w:rsidRP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пожарного дела.</w:t>
      </w:r>
    </w:p>
    <w:p w:rsidR="007A1CBB" w:rsidRPr="007A1CBB" w:rsidRDefault="007A1CBB" w:rsidP="007A1CB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Грабовского завода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производству противопожарного оборудования берет свое начало в 1941 году,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 в селе </w:t>
      </w:r>
      <w:proofErr w:type="spellStart"/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Грабово</w:t>
      </w:r>
      <w:proofErr w:type="spellEnd"/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Бессоновского</w:t>
      </w:r>
      <w:proofErr w:type="spellEnd"/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Пензенской области размещается эвакуированный из города Мелитополь Запорожской области Завод имени В. Воровского.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Тот самый завод, на котором под вражеским огнём в 1941 году переделывались</w:t>
      </w:r>
    </w:p>
    <w:p w:rsidR="007A1CBB" w:rsidRPr="007A1CBB" w:rsidRDefault="007A1CBB" w:rsidP="007A1CB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пожарные автонасосы в необходимые</w:t>
      </w:r>
      <w:r w:rsid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пожарным автоцистерны. В эвакуации</w:t>
      </w:r>
      <w:r w:rsid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завод выпускал только военную продукцию: комплектующие для минометов,</w:t>
      </w:r>
      <w:r w:rsid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отдельные узлы бензоперекачивающих</w:t>
      </w:r>
      <w:r w:rsid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установок, запчасти для топливозаправщиков и машины для дегазации местности.</w:t>
      </w:r>
      <w:r w:rsid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Сразу после войны большая часть специалистов и оборудования возвратилась</w:t>
      </w:r>
    </w:p>
    <w:p w:rsidR="007A1CBB" w:rsidRPr="007A1CBB" w:rsidRDefault="007A1CBB" w:rsidP="007A1CB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Запорожье. Работа завода переводится</w:t>
      </w:r>
      <w:r w:rsid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мирные рельсы, и он получает название</w:t>
      </w:r>
    </w:p>
    <w:p w:rsidR="00CD0E6D" w:rsidRPr="00CD0E6D" w:rsidRDefault="007A1CBB" w:rsidP="00CD0E6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Продмаш</w:t>
      </w:r>
      <w:proofErr w:type="spellEnd"/>
      <w:r w:rsidRPr="007A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Но поработать на ниве продовольственного машиностроения не получилось: в 1946 году завод был полностью</w:t>
      </w:r>
      <w:r w:rsid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0E6D"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уничтожен пожаром. После восстановления он получает название Грабовского</w:t>
      </w:r>
      <w:r w:rsid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0E6D"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механического и до 1949 года выпускает</w:t>
      </w:r>
      <w:r w:rsid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0E6D"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нужное для региона строительное оборудование. В 1949 году его преобразовывают </w:t>
      </w:r>
      <w:proofErr w:type="gramStart"/>
      <w:r w:rsidR="00CD0E6D"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CD0E6D"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CD0E6D"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Грабовский</w:t>
      </w:r>
      <w:proofErr w:type="gramEnd"/>
      <w:r w:rsidR="00CD0E6D"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по производству</w:t>
      </w:r>
      <w:r w:rsid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0E6D"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противопожарного оборудования и вводят</w:t>
      </w:r>
      <w:r w:rsid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0E6D"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 </w:t>
      </w:r>
      <w:proofErr w:type="spellStart"/>
      <w:r w:rsidR="00CD0E6D"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ГлавУППО</w:t>
      </w:r>
      <w:proofErr w:type="spellEnd"/>
      <w:r w:rsidR="00CD0E6D"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D0E6D"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ММиП</w:t>
      </w:r>
      <w:proofErr w:type="spellEnd"/>
      <w:r w:rsidR="00CD0E6D"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СССР.</w:t>
      </w:r>
    </w:p>
    <w:p w:rsidR="00CD0E6D" w:rsidRPr="00CD0E6D" w:rsidRDefault="00CD0E6D" w:rsidP="00CD0E6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Планируемая к выпуску автоцистерна на шасси ГАЗ-51 Грабовского завода</w:t>
      </w:r>
      <w:r w:rsid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должна была снизить потребность в пожарной технике небольших населенных</w:t>
      </w:r>
      <w:r w:rsid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пунктов и предприятий. </w:t>
      </w:r>
      <w:r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Проект новой автоцистерны разрабатывается ЦНИИПО.</w:t>
      </w:r>
      <w:r w:rsid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получает марку ПМГ-6, и постройку опытного экземпляра, учитывая слабые мощности Грабовского завода, берет</w:t>
      </w:r>
    </w:p>
    <w:p w:rsidR="00CD0E6D" w:rsidRPr="00CD0E6D" w:rsidRDefault="00CD0E6D" w:rsidP="00CD0E6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себя сам ЦНИИПО. Из-за сложностей</w:t>
      </w:r>
      <w:r w:rsid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производством коробок мощности и насосов ПН-25А до конца 40-х годов автоцистерна так и не будет создана. Лишь</w:t>
      </w:r>
      <w:r w:rsid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начале 1950 года давно разработанные</w:t>
      </w:r>
      <w:r w:rsid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чертежи превращаются, наконец, в опытный образец. В феврале 1950 года он </w:t>
      </w:r>
      <w:proofErr w:type="gramStart"/>
      <w:r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проходит</w:t>
      </w:r>
      <w:proofErr w:type="gramEnd"/>
      <w:r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приемочные испытания и отправляется в Пензенскую область. Документация</w:t>
      </w:r>
    </w:p>
    <w:p w:rsidR="00EE3CB4" w:rsidRPr="00EE3CB4" w:rsidRDefault="00CD0E6D" w:rsidP="00EE3CB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остается в ЦНИИПО на доработку. Дора</w:t>
      </w:r>
      <w:r w:rsidR="00EE3CB4"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батываться она будет фактически до конца</w:t>
      </w:r>
    </w:p>
    <w:p w:rsidR="005E265A" w:rsidRDefault="00EE3CB4" w:rsidP="00EE3CB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года, и в 1950 году выпущено всего 5 штук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автоцистерн ПМГ-6.</w:t>
      </w:r>
    </w:p>
    <w:p w:rsidR="00EE3CB4" w:rsidRPr="00EE3CB4" w:rsidRDefault="00EE3CB4" w:rsidP="00EE3CB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раму автомобиля ГАЗ-51 устанавливались кабина и кузов закрытого типа.</w:t>
      </w:r>
      <w:r w:rsid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холодное время кабина обогревалась</w:t>
      </w:r>
    </w:p>
    <w:p w:rsidR="00EE3CB4" w:rsidRPr="00EE3CB4" w:rsidRDefault="00EE3CB4" w:rsidP="00EE3CB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специальной батареей. Кабина и кузов</w:t>
      </w:r>
      <w:r w:rsid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представляли собой деревянный каркас,</w:t>
      </w:r>
      <w:r w:rsid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обитый снаружи листовым металлом</w:t>
      </w:r>
      <w:r w:rsid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окрашенный в красный цвет. Кабина</w:t>
      </w:r>
      <w:r w:rsid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имела четыре двери для входа и выхода</w:t>
      </w:r>
      <w:r w:rsid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личного состава боевого расчета. В кузове имелись пять дверок, через которые</w:t>
      </w:r>
    </w:p>
    <w:p w:rsidR="005E265A" w:rsidRDefault="00EE3CB4" w:rsidP="005D66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обеспечивался доступ к противопожарному оборудованию.</w:t>
      </w:r>
    </w:p>
    <w:p w:rsidR="005E265A" w:rsidRDefault="005D664E" w:rsidP="005D66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3CB4"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бокам крыши кузова устанавливалось ограждение из труб, которые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3CB4"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1952 года начнут хромировать. Для подъема на крышу кузова на задней стенке 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3CB4"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двух сторон располагались по три откидных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3CB4"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подножки. В целях предохранения крыши кузова от продавливания при хождении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3CB4"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ней боевого расчета укладывались деревянные решетки. На эти же решетки после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3CB4"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на пожаре могли укладываться мокрые рукава. На крыше кузова автомобиля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3CB4" w:rsidRPr="00EE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специальных устройствах размещались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ручные лестницы и два жестких всасывающих рукава, уложенных в пеналы, лежащие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крыше кузова. Пеналов на кронштейнах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ещё не было — они появятся позже, после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модернизации 1954 года.</w:t>
      </w:r>
    </w:p>
    <w:p w:rsidR="005E265A" w:rsidRDefault="005D664E" w:rsidP="005D664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задней части кузова автоцистерны устанавливался центробежный насос</w:t>
      </w:r>
      <w:r w:rsidR="005E2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ПН-25А со стационарным </w:t>
      </w:r>
      <w:proofErr w:type="spellStart"/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пеносмесителем</w:t>
      </w:r>
      <w:proofErr w:type="spellEnd"/>
      <w:r w:rsidR="005E2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газоструйный вакуум-аппаратом для забора воды </w:t>
      </w:r>
      <w:proofErr w:type="gramStart"/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открытого </w:t>
      </w:r>
      <w:proofErr w:type="spellStart"/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водоисточника</w:t>
      </w:r>
      <w:proofErr w:type="spellEnd"/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E2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 на насос от двигателя осуществлялся по достаточно сложной схеме: через коробку перемены передач, промежуточный валик, коробку отбора мощности</w:t>
      </w:r>
      <w:r w:rsidR="005E2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двойной карданный вал.</w:t>
      </w:r>
    </w:p>
    <w:p w:rsidR="00A503EA" w:rsidRPr="00A503EA" w:rsidRDefault="005E265A" w:rsidP="00A503E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664E"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 из преимуществ автоцистерны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664E" w:rsidRPr="005D6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ПМГ-6 была разветвленная и эффективная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отопления отработанными выхлопными газами. Для отбора их на цели обогрева выхлопная труба автомобиля имела</w:t>
      </w:r>
      <w:r w:rsid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отвод, проходящий между цистерной и правым лонжероном рамы, под сиденьем в кабине личного состава. В зимних условиях</w:t>
      </w:r>
      <w:r w:rsid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насосный отсек обогревался ребристой батареей, через которую пропускались те же</w:t>
      </w:r>
      <w:r w:rsid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отработанные газы от двигателя. Цистерна</w:t>
      </w:r>
      <w:r w:rsid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воды с бачком для пенообразователя</w:t>
      </w:r>
      <w:r w:rsid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укреплялась внутри кузова на раме автомобиля. Емкость цистерны была 1000 л, бачка</w:t>
      </w:r>
      <w:r w:rsid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пенообразователя — 50 л.</w:t>
      </w:r>
    </w:p>
    <w:p w:rsidR="00A503EA" w:rsidRPr="00A503EA" w:rsidRDefault="00A503EA" w:rsidP="00A503E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заводских приборов освещения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(фар, подфарников и заднего фонаря), автоцистерна снабжалась дополнительной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фарой-прожектором. Эта фара устанавливалась на специальном кронштейне.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автомобиле имелись также указатели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поворота и сигнальная фара, мигающая</w:t>
      </w:r>
    </w:p>
    <w:p w:rsidR="00A503EA" w:rsidRPr="00A503EA" w:rsidRDefault="00A503EA" w:rsidP="00A503E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красным светом. Изначально она устанавливалась в специальном кожухе над крышей кабины водителя, а позже, после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модернизации, как и у остальных автомобилей того времени, она превратится просто в фару на крыше.</w:t>
      </w:r>
    </w:p>
    <w:p w:rsidR="00F60C07" w:rsidRPr="00F60C07" w:rsidRDefault="00F60C07" w:rsidP="00F60C0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преимуществам автоцистерны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ПМГ-6 можно отнести современный внешний вид и положительные характеристики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её шасси ГАЗ-51. Но серьёзных недостатков у неё было столько, что поговорка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«первый блин комом» наиболее точно хар</w:t>
      </w:r>
      <w:r w:rsidR="00887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актеризовала конструкцию ПМГ-6.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Рукоятка включения вакуумной системы ПМГ-6 имела малое плечо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крайнем положении почему-то не фиксировалась. В силу этого, водителю приходилось держать эту рукоятку правой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3EA" w:rsidRPr="00A50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рукой, прикладывая значительные усилия, а левой рукой управлять рычагом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7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газа.</w:t>
      </w:r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Фактически все выпущенные</w:t>
      </w:r>
      <w:r w:rsidR="00887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Грабовским заводом автоцистерны прошли переделку газоструйного вакуум-аппа</w:t>
      </w:r>
      <w:r w:rsidR="0014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рата.</w:t>
      </w:r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Недостаток устранялся трудоемкой</w:t>
      </w:r>
      <w:r w:rsidR="0014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расточкой отверстия в корпусе вакуум-аппарата, вставкой оси заслонки в бронзовые</w:t>
      </w:r>
      <w:r w:rsidR="0014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втулки и заменой троса, </w:t>
      </w:r>
      <w:r w:rsidR="0014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дущего от рычага</w:t>
      </w:r>
      <w:r w:rsidR="0014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насосном отсеке к заслонке газоструйного вакуум-аппарата на жесткую тягу. Дру</w:t>
      </w:r>
      <w:r w:rsidR="0014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гим способом</w:t>
      </w:r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установка на оси заслонки специальных масленок, наполняемых</w:t>
      </w:r>
    </w:p>
    <w:p w:rsidR="00F60C07" w:rsidRPr="00F60C07" w:rsidRDefault="00F60C07" w:rsidP="00F60C0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жаростойкой смазкой «</w:t>
      </w:r>
      <w:proofErr w:type="spellStart"/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Хард-Гриз</w:t>
      </w:r>
      <w:proofErr w:type="spellEnd"/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применяемой в паровозах... Вдобавок ко всем</w:t>
      </w:r>
    </w:p>
    <w:p w:rsidR="00536D7A" w:rsidRPr="00536D7A" w:rsidRDefault="00F60C07" w:rsidP="0068388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бедам, </w:t>
      </w:r>
      <w:proofErr w:type="gramStart"/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первые</w:t>
      </w:r>
      <w:proofErr w:type="gramEnd"/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 дни эксплуатации</w:t>
      </w:r>
      <w:r w:rsidR="00144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0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частенько ломалась пружина крана газоструйного вакуум-аппарата. </w:t>
      </w:r>
      <w:r w:rsidR="00683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D0E6D" w:rsidRPr="00CD0E6D" w:rsidRDefault="00683889" w:rsidP="00BB140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Слабой оказалась дополнительная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трансмиссия на насос. Проблема решалась полной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разборкой дополнительной трансмиссии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тщательной подгонкой деталей и соединений.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36D7A" w:rsidRPr="00536D7A" w:rsidRDefault="00536D7A" w:rsidP="00536D7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Механизм крепления и съема </w:t>
      </w:r>
      <w:proofErr w:type="spellStart"/>
      <w:r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трехколенной</w:t>
      </w:r>
      <w:proofErr w:type="spellEnd"/>
      <w:r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лестницы автоцистерны был очень</w:t>
      </w:r>
      <w:r w:rsidR="004F1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громоздок, тяжел, и при этом не обеспечивал надежности крепления и сохранности лестницы. Был неудачно выполнен и рычаг съема лестницы:</w:t>
      </w:r>
      <w:r w:rsidR="004F1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имел большие размеры, мешал нормальной работе боевого расчета и особенно водителя, обслуживающего насос.</w:t>
      </w:r>
      <w:r w:rsidR="004F1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если эти недостатки были свойственны</w:t>
      </w:r>
      <w:r w:rsidR="00BB1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автомобилям более поздних выпусков,</w:t>
      </w:r>
      <w:r w:rsidR="004F1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отсутствие направляющих роликов</w:t>
      </w:r>
      <w:r w:rsidR="004F1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4F1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выдвижной лестницы, вызывающее</w:t>
      </w:r>
      <w:r w:rsidR="004F1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перекос при её установке или снятии, задевание за боковые башмаки и края кронштейна рукавных пеналов — это особенность, касающаяся только ПМГ-6.</w:t>
      </w:r>
    </w:p>
    <w:p w:rsidR="00536D7A" w:rsidRPr="00536D7A" w:rsidRDefault="00BB1409" w:rsidP="00536D7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Нельзя не сказать и такой «конструкторской находке»: крыша кузова не всегда</w:t>
      </w:r>
      <w:r w:rsidR="00C9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покрывалась металлом! Порой она представляла собой деревянный каркас, облицованный брезентом и обшитый внутри</w:t>
      </w:r>
      <w:r w:rsidR="00C9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фанерой. Естественно, что в непогоду,</w:t>
      </w:r>
      <w:r w:rsidR="00C9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частой мойке автомобиля и заправке</w:t>
      </w:r>
      <w:r w:rsidR="00C91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водой, через такой брезент просачивалась вода, отчего фанера расслаивалась</w:t>
      </w:r>
    </w:p>
    <w:p w:rsidR="00536D7A" w:rsidRPr="00536D7A" w:rsidRDefault="00C9118F" w:rsidP="00536D7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начинала гнить.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Сохранились сведения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 других недостатках деревянного кузова: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быстро расшатывались запоры дверей, отваливались планки крепления боковых стекол в кабине боевого расчета, отдельные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деревянные детали кабины скреплялись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шурупами, как того требовали существующие правила, а гвоздями.</w:t>
      </w:r>
    </w:p>
    <w:p w:rsidR="00536D7A" w:rsidRPr="00536D7A" w:rsidRDefault="00C9118F" w:rsidP="00536D7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и особенности конструкции основного насоса тех лет — ПН-25А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хорошо известны водителям и положительных эмоций не вызывали. Представьте себе</w:t>
      </w:r>
      <w:r w:rsidR="000A5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торчащие в грудь водителю три патрубка: один всасывающий и два напорных.</w:t>
      </w:r>
      <w:r w:rsidR="000A5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боевом развертывании водитель</w:t>
      </w:r>
      <w:r w:rsidR="000A5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боец, присоединяющий рукава к насосу,</w:t>
      </w:r>
      <w:r w:rsidR="000A5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 мешали друг другу. Далее водителю в процессе работы на насосе приходилось или перелезать через тугие изгибы</w:t>
      </w:r>
      <w:r w:rsid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рукавных линий или обегать их. Во все времена пожарные рукава чаще всего перетирались в месте крепления с соединительной головкой. В случае возникновения такого свища или при недостаточно</w:t>
      </w:r>
      <w:r w:rsidR="00BD7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плотном соединении </w:t>
      </w:r>
      <w:proofErr w:type="spellStart"/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полугаек</w:t>
      </w:r>
      <w:proofErr w:type="spellEnd"/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водитель,</w:t>
      </w:r>
      <w:r w:rsidR="00BD7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имея возможности оторваться от насоса, попадал под </w:t>
      </w:r>
      <w:proofErr w:type="gramStart"/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водяные брызги</w:t>
      </w:r>
      <w:proofErr w:type="gramEnd"/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было</w:t>
      </w:r>
      <w:r w:rsidR="00BD7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 неприятно зимой. Проблема</w:t>
      </w:r>
      <w:r w:rsidR="00BD7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решалась путем несложной доработки</w:t>
      </w:r>
      <w:r w:rsidR="00BD7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конструкции самого насоса: выводом напорных патрубков за пределы насосного</w:t>
      </w:r>
      <w:r w:rsidR="00BD7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отделения. Правда, тогда ухудшались его</w:t>
      </w:r>
      <w:r w:rsidR="00BD7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без того низкие гидравлические характеристики.</w:t>
      </w:r>
    </w:p>
    <w:p w:rsidR="005E1170" w:rsidRPr="005E1170" w:rsidRDefault="00BD75A3" w:rsidP="005E117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целом, осуществив весь комплекс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 по устранению недостатков новой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автоцистерны и привыкнув к тем, которые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D7A" w:rsidRPr="00536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устранить своими силами было невозмож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но, пожарные получали почти удовлетворительную по советским меркам машину,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проигрывавшую по всем показателям (кроме закрытого кузова и чуть большей скорости) довоенной ПМЗ-2.</w:t>
      </w:r>
    </w:p>
    <w:p w:rsidR="005E1170" w:rsidRPr="005E1170" w:rsidRDefault="00BD75A3" w:rsidP="005E117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появлением новой техники ПМГ-6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уходит в сельскую пожарную охрану, где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особых заслуг также не обретет, прежде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всего, из-за малой емкости цистерны с водой и шасси обычной проходимости.</w:t>
      </w:r>
    </w:p>
    <w:p w:rsidR="005547F7" w:rsidRDefault="00CC1468" w:rsidP="005547F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поправкой на послевоенные сложности и трудности всё описанное выше понять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принять в принципе можно. Многие образцы «гражданской» продукция тех лет имели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недостатки. Обидно другое. Выпуск ПМГ-6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 для Грабовского завода своеобразным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полигоном, на котором отрабатывалась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технология, рабочими и специалистами накапливался опыт,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олучались необходимые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производственные навыки. Впоследствии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 технологии с успехом будут применяться заводчанами не в производстве пожарных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автомобилей, а при </w:t>
      </w:r>
      <w:r w:rsidR="00C1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зготовлении молоковозов, топливозаправщиков, прицепов-цистерн,</w:t>
      </w:r>
      <w:r w:rsidR="00C16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 временем его продукция даже стала соответствовать достаточно жестким требованиям советской военной приемы</w:t>
      </w:r>
      <w:proofErr w:type="gramStart"/>
      <w:r w:rsidR="005E1170" w:rsidRPr="005E1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!.</w:t>
      </w:r>
      <w:proofErr w:type="gramEnd"/>
    </w:p>
    <w:p w:rsidR="00C678EA" w:rsidRDefault="005547F7" w:rsidP="00D5272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7F7">
        <w:t xml:space="preserve"> </w:t>
      </w:r>
      <w:r w:rsidR="004C17DD">
        <w:t xml:space="preserve"> </w:t>
      </w:r>
      <w:r w:rsidRPr="00554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разработки ОКБ-8 в середине 50-х годов чертежей и документации в 1957 году на свет появляется опытный образец</w:t>
      </w:r>
      <w:r w:rsidR="00D5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272E" w:rsidRPr="00D527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автоцистерны</w:t>
      </w:r>
      <w:r w:rsidR="00D5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4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ПМГ-36. Позднее начинается</w:t>
      </w:r>
      <w:r w:rsidR="00D5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4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её серийный выпуск Грабовским заводом,</w:t>
      </w:r>
      <w:r w:rsidR="00D5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4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точная дата которого хранится в пока</w:t>
      </w:r>
      <w:r w:rsidR="00D5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4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найденном архиве завода</w:t>
      </w:r>
      <w:r w:rsidR="00D5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5272E" w:rsidRPr="00D5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реальна дата, на наш взгляд,</w:t>
      </w:r>
      <w:r w:rsidR="00D5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272E" w:rsidRPr="00D5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1959 год</w:t>
      </w:r>
      <w:r w:rsidR="00B04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7C4F" w:rsidRDefault="00B0499D" w:rsidP="004C17D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1966 году</w:t>
      </w:r>
      <w:r w:rsidRPr="00B04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ПМГ-36 официально была снята с производства и Грабовский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4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завод завершает свои пожар</w:t>
      </w:r>
      <w:bookmarkStart w:id="0" w:name="_GoBack"/>
      <w:bookmarkEnd w:id="0"/>
      <w:r w:rsidRPr="00B04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ную историю</w:t>
      </w:r>
      <w:r w:rsidR="004C1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C17DD" w:rsidRPr="00C67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</w:t>
      </w:r>
      <w:r w:rsidR="004C1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17DD" w:rsidRPr="00C67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чертежам ОКБ-8 опытный образец</w:t>
      </w:r>
      <w:r w:rsidR="004C1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17DD" w:rsidRPr="00C67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АЦ-30(53А)-106 и передав его для испытаний и серийного производства на </w:t>
      </w:r>
      <w:proofErr w:type="spellStart"/>
      <w:r w:rsidR="004C17DD" w:rsidRPr="00C67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Варгашинский</w:t>
      </w:r>
      <w:proofErr w:type="spellEnd"/>
      <w:r w:rsidR="004C17DD" w:rsidRPr="00C67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завод.</w:t>
      </w:r>
      <w:r w:rsidR="004C1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C17DD" w:rsidRDefault="004C17DD" w:rsidP="004C17DD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B1A33" w:rsidRPr="002B1A33" w:rsidRDefault="002B1A33" w:rsidP="002B1A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ГАЗ-51</w:t>
      </w:r>
    </w:p>
    <w:p w:rsidR="002B1A33" w:rsidRPr="002B1A33" w:rsidRDefault="002B1A33" w:rsidP="002B1A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ГАЗ-51 – самый массовый грузовик советского производства в период с конца 40-х по середину 70-х годов ХХ 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грузовой автомобиль, пришедший на смену довоенным полуторкам ГАЗ-АА и ГАЗ-ММ, по уровню своего </w:t>
      </w:r>
      <w:proofErr w:type="gramStart"/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исполнения</w:t>
      </w:r>
      <w:proofErr w:type="gramEnd"/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практически несопоставим с предшественницами.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D76" w:rsidRP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Опытная («установочная») партия из 20-ти грузовиков ГАЗ-51 была выпущена в 1945 году, а год 1946-й уже дал народному хозяйству разорённой войной и возрождающейся страны 3136 серийных грузовиков данной марки.</w:t>
      </w:r>
      <w:r w:rsid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76" w:rsidRDefault="002B1A33" w:rsidP="004D6D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автомобиль грузоподъёмностью 2,5 тонны получил широкое распространение во всех сферах народного хозяйства СССР и социалистических стран в тот период и последующие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D76" w:rsidRP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годы серийного выпуска (1946-1975) было произведено 3 481 033 автомашины ГАЗ-51.</w:t>
      </w:r>
      <w:r w:rsid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65E" w:rsidRPr="004D6D76" w:rsidRDefault="0042565E" w:rsidP="004256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ГАЗ-51 технические характеристики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88"/>
        <w:gridCol w:w="5937"/>
      </w:tblGrid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производства</w:t>
            </w:r>
          </w:p>
        </w:tc>
        <w:tc>
          <w:tcPr>
            <w:tcW w:w="0" w:type="auto"/>
            <w:hideMark/>
          </w:tcPr>
          <w:p w:rsidR="0042565E" w:rsidRPr="0042565E" w:rsidRDefault="009638B1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1946-1975 </w:t>
            </w:r>
            <w:r w:rsidR="0042565E"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Грузоподъёмность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кг.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4-ступенчатая, трехходовая</w:t>
            </w:r>
          </w:p>
        </w:tc>
      </w:tr>
      <w:tr w:rsidR="0042565E" w:rsidRPr="0042565E" w:rsidTr="0042565E">
        <w:tc>
          <w:tcPr>
            <w:tcW w:w="0" w:type="auto"/>
            <w:gridSpan w:val="2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Габариты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 кг.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задний/передний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245/305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база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поворота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 м.</w:t>
            </w:r>
          </w:p>
        </w:tc>
      </w:tr>
      <w:tr w:rsidR="0042565E" w:rsidRPr="0042565E" w:rsidTr="0042565E">
        <w:tc>
          <w:tcPr>
            <w:tcW w:w="0" w:type="auto"/>
            <w:gridSpan w:val="2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Габариты грузовой платформы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борта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борта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борта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мм.</w:t>
            </w:r>
          </w:p>
        </w:tc>
      </w:tr>
      <w:tr w:rsidR="0042565E" w:rsidRPr="0042565E" w:rsidTr="0042565E">
        <w:tc>
          <w:tcPr>
            <w:tcW w:w="0" w:type="auto"/>
            <w:gridSpan w:val="2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51, рядный, карбюраторный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работы цилиндров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1-5-3-6-2-4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 см</w:t>
            </w: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proofErr w:type="spellStart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2800 </w:t>
            </w:r>
            <w:proofErr w:type="gramStart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</w:t>
            </w:r>
            <w:proofErr w:type="spellStart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Н·м</w:t>
            </w:r>
            <w:proofErr w:type="spellEnd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1500 об/мин.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Тормоз: ножной/ручной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колодочный</w:t>
            </w:r>
            <w:proofErr w:type="gramEnd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 колёса/колодочный на трансмиссию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км/ч.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топливного бака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бензина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А-66.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л. на 100 км.</w:t>
            </w:r>
          </w:p>
        </w:tc>
      </w:tr>
    </w:tbl>
    <w:p w:rsidR="002B1A33" w:rsidRPr="002B1A33" w:rsidRDefault="002B1A33" w:rsidP="002B1A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33" w:rsidRDefault="002B1A33" w:rsidP="00956450">
      <w:pPr>
        <w:spacing w:line="240" w:lineRule="auto"/>
      </w:pPr>
    </w:p>
    <w:sectPr w:rsidR="002B1A33" w:rsidSect="00D12DF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0C"/>
    <w:rsid w:val="000A39C0"/>
    <w:rsid w:val="000A59DF"/>
    <w:rsid w:val="000E5ABB"/>
    <w:rsid w:val="00122F0C"/>
    <w:rsid w:val="00144B03"/>
    <w:rsid w:val="00195C58"/>
    <w:rsid w:val="001A3EB2"/>
    <w:rsid w:val="001B1506"/>
    <w:rsid w:val="00231D6B"/>
    <w:rsid w:val="00256F0E"/>
    <w:rsid w:val="002A5635"/>
    <w:rsid w:val="002B1A33"/>
    <w:rsid w:val="002C7994"/>
    <w:rsid w:val="00320E39"/>
    <w:rsid w:val="003E7F80"/>
    <w:rsid w:val="0040462C"/>
    <w:rsid w:val="0042565E"/>
    <w:rsid w:val="0044349F"/>
    <w:rsid w:val="0044361D"/>
    <w:rsid w:val="004C17DD"/>
    <w:rsid w:val="004D6D76"/>
    <w:rsid w:val="004F1691"/>
    <w:rsid w:val="004F2144"/>
    <w:rsid w:val="0052150E"/>
    <w:rsid w:val="005274E1"/>
    <w:rsid w:val="00536D7A"/>
    <w:rsid w:val="005547F7"/>
    <w:rsid w:val="005847B0"/>
    <w:rsid w:val="005C7235"/>
    <w:rsid w:val="005C7C4F"/>
    <w:rsid w:val="005D664E"/>
    <w:rsid w:val="005E1170"/>
    <w:rsid w:val="005E265A"/>
    <w:rsid w:val="00683889"/>
    <w:rsid w:val="00697465"/>
    <w:rsid w:val="007A1CBB"/>
    <w:rsid w:val="007A4E8F"/>
    <w:rsid w:val="007D357A"/>
    <w:rsid w:val="00816E20"/>
    <w:rsid w:val="0087086C"/>
    <w:rsid w:val="00884922"/>
    <w:rsid w:val="00887F39"/>
    <w:rsid w:val="008D7ED3"/>
    <w:rsid w:val="00933D1E"/>
    <w:rsid w:val="00956450"/>
    <w:rsid w:val="009638B1"/>
    <w:rsid w:val="009B1FFB"/>
    <w:rsid w:val="00A2432B"/>
    <w:rsid w:val="00A503EA"/>
    <w:rsid w:val="00A517DE"/>
    <w:rsid w:val="00A52619"/>
    <w:rsid w:val="00AD71F9"/>
    <w:rsid w:val="00B0499D"/>
    <w:rsid w:val="00B90F95"/>
    <w:rsid w:val="00BB1409"/>
    <w:rsid w:val="00BD75A3"/>
    <w:rsid w:val="00C16B89"/>
    <w:rsid w:val="00C4269C"/>
    <w:rsid w:val="00C678EA"/>
    <w:rsid w:val="00C9118F"/>
    <w:rsid w:val="00CA75BD"/>
    <w:rsid w:val="00CC03D3"/>
    <w:rsid w:val="00CC1468"/>
    <w:rsid w:val="00CD0E6D"/>
    <w:rsid w:val="00CD782C"/>
    <w:rsid w:val="00D12DFE"/>
    <w:rsid w:val="00D23E15"/>
    <w:rsid w:val="00D5272E"/>
    <w:rsid w:val="00DE2BD7"/>
    <w:rsid w:val="00DF2A76"/>
    <w:rsid w:val="00EB3EE8"/>
    <w:rsid w:val="00EC3C9B"/>
    <w:rsid w:val="00ED4BCF"/>
    <w:rsid w:val="00EE3CB4"/>
    <w:rsid w:val="00F24282"/>
    <w:rsid w:val="00F60C07"/>
    <w:rsid w:val="00F7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2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A76"/>
    <w:rPr>
      <w:b/>
      <w:bCs/>
    </w:rPr>
  </w:style>
  <w:style w:type="character" w:styleId="a5">
    <w:name w:val="Emphasis"/>
    <w:basedOn w:val="a0"/>
    <w:uiPriority w:val="20"/>
    <w:qFormat/>
    <w:rsid w:val="00DF2A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2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A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F2A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B1A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2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A76"/>
    <w:rPr>
      <w:b/>
      <w:bCs/>
    </w:rPr>
  </w:style>
  <w:style w:type="character" w:styleId="a5">
    <w:name w:val="Emphasis"/>
    <w:basedOn w:val="a0"/>
    <w:uiPriority w:val="20"/>
    <w:qFormat/>
    <w:rsid w:val="00DF2A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2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A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F2A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B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7A52-3D00-49AA-905E-3E20A3F6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dcterms:created xsi:type="dcterms:W3CDTF">2020-04-21T06:27:00Z</dcterms:created>
  <dcterms:modified xsi:type="dcterms:W3CDTF">2020-05-06T08:55:00Z</dcterms:modified>
</cp:coreProperties>
</file>