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07" w:rsidRDefault="008D6149" w:rsidP="009D5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218CD3" wp14:editId="0F245FCF">
            <wp:simplePos x="0" y="0"/>
            <wp:positionH relativeFrom="margin">
              <wp:posOffset>335280</wp:posOffset>
            </wp:positionH>
            <wp:positionV relativeFrom="margin">
              <wp:posOffset>932180</wp:posOffset>
            </wp:positionV>
            <wp:extent cx="5557520" cy="330263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F11" w:rsidRPr="00225F1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08-042</w:t>
      </w:r>
      <w:r w:rsidR="00225F11" w:rsidRPr="00225F1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ПЭУ-1 6х6х4 плавающая эвакуационная установка </w:t>
      </w:r>
      <w:proofErr w:type="spellStart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 </w:t>
      </w:r>
      <w:proofErr w:type="spellStart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для поиска и эвакуации спускаемых аппаратов, агрегаты ЗиЛ-135Л, мест 4, снаряженный вес 8,2 </w:t>
      </w:r>
      <w:proofErr w:type="spellStart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полный 11.72 </w:t>
      </w:r>
      <w:proofErr w:type="spellStart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тн</w:t>
      </w:r>
      <w:proofErr w:type="spellEnd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ЗиЛ-375Я 180 </w:t>
      </w:r>
      <w:proofErr w:type="spellStart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68 км/час, по воде 6.3 км/час, 13 экз., СКБ </w:t>
      </w:r>
      <w:proofErr w:type="spellStart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ЗиЛ</w:t>
      </w:r>
      <w:proofErr w:type="spellEnd"/>
      <w:r w:rsidR="00225F11" w:rsidRPr="00225F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Москва 1966-79 г.</w:t>
      </w:r>
    </w:p>
    <w:p w:rsidR="00225F11" w:rsidRPr="00A30207" w:rsidRDefault="00225F11" w:rsidP="009D58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62B5" w:rsidRDefault="003062B5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1965 г.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распоряжение разработать специальный вездеход для эвакуации космонавтов из труднодоступной местности. К машине были предъявлены следующие требования: «Переброска поисковой установки в район предполагаемой посадки спускаемого аппарата должна была осуществляться самолетами Ан-12 и вертолетами Ми-6, а поскольку объем грузового отсека, грузоподъемность и дальность полета Ми-6 довольно ограничены, возможные массогабаритные параметры автомобиля должны быть минимальными. При этом</w:t>
      </w:r>
      <w:proofErr w:type="gram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обеспечить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вездеходность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при передвижении на суше, но и по воде (в случае приводнения и эвакуации спускаемых аппаратов из внутренних водоемов), предполагалось наличие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с колесами большого диаметра, водонепроницаемого корпуса, с необходимой плавучестью, водоходного движителя, достаточного запаса топлива. Для погрузки и надежного крепления спускаемых аппаратов диаметром до 2,4 м и массой до 3 тонн на ПЭУ предполагалось смонтировать крановую установку и грузоопорные устройства, массу и объем которых вместе с аппаратурой радиосвязи,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пеленгационной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навигационной, мощным генератором и тяжелыми аккумуляторными батареями были весьма солидными. Надо было также найти место для экипажа, носилок, надувной лодки, вспомогательного оборудования, контейнеров для укладки парашютов,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специнструмента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средств маскировки и других частей спускаемого аппарата. И если к этому прибавить, что вездеход должен вести поисково-эвакуационные работы в любое время года и суток, при любых метеорологических условиях и температуре окружающей среды ±45</w:t>
      </w:r>
      <w:proofErr w:type="gram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реализация проекта представлялась крайне сложной технической задачей».</w:t>
      </w:r>
    </w:p>
    <w:p w:rsidR="00A30207" w:rsidRPr="00A30207" w:rsidRDefault="00FB7F6C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F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апреле 1966 года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hyperlink r:id="rId6" w:history="1">
        <w:r w:rsidR="00A30207" w:rsidRPr="00A302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заводе им. Лихачева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построен опытный образец</w:t>
      </w:r>
      <w:r w:rsidR="00F86FEA" w:rsidRPr="00F86F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F78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</w:t>
      </w:r>
      <w:r w:rsidR="00FF78FF" w:rsidRPr="00FF78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Л-166</w:t>
      </w:r>
      <w:r w:rsidR="00FF78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FF78FF" w:rsidRPr="00FF7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вскоре получила имя</w:t>
      </w:r>
      <w:r w:rsidR="004A79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ПЭУ </w:t>
      </w:r>
      <w:r w:rsidR="00F86FEA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(поисково-эвакуационная установка)</w:t>
      </w:r>
      <w:r w:rsidR="004A79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A79C2" w:rsidRPr="00544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в последние годы производства уже обозначались как ПЭУ-1</w:t>
      </w:r>
      <w:r w:rsidR="00F86FEA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6FEA" w:rsidRPr="00F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январе 1967-го был собран второй образец, а затем к концу года при поддержке руководства </w:t>
      </w:r>
      <w:proofErr w:type="spellStart"/>
      <w:r w:rsidR="00F86FEA" w:rsidRPr="00F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Минавтопрома</w:t>
      </w:r>
      <w:proofErr w:type="spellEnd"/>
      <w:r w:rsidR="00F86FEA" w:rsidRPr="00F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 – еще три установки. Первая партия из пяти машин, принятая на снабжение ВВС в августе 1969 года, стала основой наземных поисковых частей космической службы.</w:t>
      </w:r>
      <w:r w:rsidR="00F86F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Основное предназначение машины — поиск и эвакуация возвращаемых аппаратов космических кораблей, а также поиск, спасение и эвакуация их экипажей.</w:t>
      </w:r>
      <w:r w:rsidR="003C30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93774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 получил специфическую окраску, чтобы быть</w:t>
      </w:r>
      <w:r w:rsidR="0029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различимым на любом есте</w:t>
      </w:r>
      <w:r w:rsidR="00293774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ственном фоне: снизу до ватерлинии вездеход окрашивался в красный цвет, выше шёл цвет слоновой кости, а верх, включая </w:t>
      </w:r>
      <w:proofErr w:type="gramStart"/>
      <w:r w:rsidR="00293774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кабину</w:t>
      </w:r>
      <w:proofErr w:type="gramEnd"/>
      <w:r w:rsidR="00293774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ярко-оранжевым.</w:t>
      </w:r>
    </w:p>
    <w:p w:rsidR="00A30207" w:rsidRPr="00A30207" w:rsidRDefault="00A30207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Автомобиль плавающий, отличается оригинальной конструкцией. На раме машины установлен водонепроницаемый корпус, выполненный из стеклопластика. В передней части корпуса размещено навигационное и радиооборудование, а также кабина водителя. За кабиной (экипаж — 4 чел.) расположен отсек двигателя. Заднюю часть корпуса занимает грузовой отсек.</w:t>
      </w:r>
    </w:p>
    <w:p w:rsidR="00293774" w:rsidRDefault="002527C3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1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Первая плавающая установка ПЭУ-1</w:t>
      </w:r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рамной конструкции с тремя «равнорасположенными» мостами и колесной базой 2500+2500 мм была создана с использованием основных агрегатов 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етырехосных автомобилей серии Зи</w:t>
      </w:r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Л-135. В центральной части ее сварной лонжеронной </w:t>
      </w:r>
      <w:proofErr w:type="gramStart"/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рамы из алюминиевого сплава размещался один двигатель </w:t>
      </w:r>
      <w:r w:rsidR="00F11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Л-375 V8 мощностью 180 </w:t>
      </w:r>
      <w:proofErr w:type="spellStart"/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 гидромеханической бортовой трансмиссией от машины </w:t>
      </w:r>
      <w:r w:rsidR="00F11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2527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Л-135Е.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автомобиле применена трансмиссия с бортовой схемой раздачи потока мощности. Она состоит из гидромеханической передачи, раздаточной коробки, карданных передач, бортовых передач и колесных редукторов. Гидромеханическая передача заимствована у шасси </w:t>
      </w:r>
      <w:hyperlink r:id="rId7" w:history="1">
        <w:r w:rsidR="00A30207" w:rsidRPr="00A3020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ЗиЛ-135Л</w:t>
        </w:r>
      </w:hyperlink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состоит из последовательно соединенных гидротрансформатора, планетарной четырехступенчатой автоматической коробки перемены передач и демультипликатора. Раздаточная коробка двухступенчатая с блокируемым межбортовым дифференциалом. Автомобиль имеет шесть ведущих колес большого диаметра. Колеса первой и третьей пар — управляемые и имеют независимую подвеску. Машина оснащена системой централизованного регулирования давления воздуха в шинах. </w:t>
      </w:r>
    </w:p>
    <w:p w:rsidR="00293774" w:rsidRDefault="00293774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Гружёный спускаемым аппаратом, вездеход мог передвигаться со скоростью 40-50 км/ч по шоссе, 20-30 км/ч по грунтовке и 5-10 км/ч по мелколесью, сухому сыпучему песку, полуметровому снежному покрову, заболоченной местности, переувлажненному грунту и воде. Машина могла преодолевать подъёмы и спуски с углом наклона 25-30 градусов, её запас хода составлял 560 км, а поиск спускаемого аппарата с космонавтами ПЭУ-1 осуществляла в радиусе 30-50 км.</w:t>
      </w:r>
    </w:p>
    <w:p w:rsidR="00A30207" w:rsidRPr="00A30207" w:rsidRDefault="00293774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движения автомобиля на воде был применен водометный движитель, приводимый от раздаточной коробки. В случае отказа водометного движителя движение на плаву могло осуществляться за счет вращения колес.</w:t>
      </w:r>
    </w:p>
    <w:p w:rsidR="00A30207" w:rsidRDefault="00A30207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оборудования машины входят лебедка, также приводимая от раздаточной коробки, </w:t>
      </w:r>
      <w:r w:rsidR="00F118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неповоротное </w:t>
      </w: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крановое устройство грузоподъемностью 3 т и комплекты опорных приспособлений, предназначенных для швартовки на автомобиле транспортируемых специальных грузов.</w:t>
      </w:r>
    </w:p>
    <w:p w:rsidR="00F74896" w:rsidRDefault="007D44C3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высоких эксплуатационных показателей, амфибия отличалась достаточно высоким уровнем комфорта: отличная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шумоизоляция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эффективные отопительные и вентиляционные системы, на борту имелся запас одеж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пищи, а также, набор медика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и вещей, необходимых для оказания первой доврачебной помощи. ПЭУ-1 стала уникальным поисково-спасательным транспортным средством, </w:t>
      </w:r>
      <w:proofErr w:type="gram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 аналогов в мире.</w:t>
      </w:r>
      <w:r w:rsidR="009D5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Автомобиль приспособлен для перевозки по воздуху штатными авиационными средствами </w:t>
      </w:r>
      <w:hyperlink r:id="rId8" w:anchor="VVS" w:history="1">
        <w:r w:rsidR="00A30207" w:rsidRPr="00A3020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ВВС</w:t>
        </w:r>
      </w:hyperlink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74896" w:rsidRPr="00B74AD6" w:rsidRDefault="00F74896" w:rsidP="009D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1972 году,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099" w:rsidRP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переделки серийной грузовой ПЭУ</w:t>
      </w:r>
      <w:r w:rsid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B3099" w:rsidRP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1967 г</w:t>
      </w:r>
      <w:r w:rsidR="002B3099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099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изготовлен вездеход ПЭУ-1М</w:t>
      </w:r>
      <w:r w:rsid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C0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отличался от ПЭУ-1 тем,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кабиной у него был не подъём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механизм, а ещё одна просторная пассажирская кабина. Причиной появления этой модификации ПЭУ стало ужесточение требований к медицинскому обеспечению космонавтов в первые часы после приземления. Таким </w:t>
      </w:r>
      <w:proofErr w:type="gram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ПЭУ-1М мог принять на борт медиков и экипаж космического корабля, а оказывать медицинскую помощь и проводить обследование можно было прямо в пути, по дороге от точки посадки модуля. </w:t>
      </w:r>
    </w:p>
    <w:p w:rsidR="00F74896" w:rsidRDefault="00F74896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«Пассажирская кабина представляла собой изолированное от остальной части корпуса пространство. Основание, крыша, люки, двери, внутренние панели и другие детали изготовили из стеклопластика и пенопласта, который заполнил пространство между наружными и внутренними стенками. Сталь и алюминиевые сплавы использовали в основном для арматуры и поручней. Для улучшения тепл</w:t>
      </w:r>
      <w:proofErr w:type="gram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шумоизоляции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внутренние панели и потолок отделали искусст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кожей. Удобство доступа к агрегатам и деталям шасси обеспечивали люки в покрытом ковром полу основания кабины. Кабину снабдили задней дверью и передним люком-лазом. Естественное освещение обеспечивали 8 глухих окон. Три одноместных сидения, трое носилок, три шкафа, столик с выдвижным ящиком и емкости в кабине, обеспечивали удобную перевозку экипажа СА и успешную работу сопровождающих 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специалистов. В салоне размещалось штатное имущество, возимый </w:t>
      </w:r>
      <w:proofErr w:type="spellStart"/>
      <w:r w:rsidR="00F11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бачок для питьевой воды, три комплекта аппаратов искусственного дыхания ГС-8М, неприкосновенный запас, рукомойник и буксирный фал, емкости для штатного и медицинского имущества, штанга, капельницы, два ручных огнетушителя ОУ-2. Комфортные условия в кабине поддерживали системы вентиляции, отопления и кондиционирования воздуха, управляемые с дистанционного пульта. Для питания </w:t>
      </w:r>
      <w:proofErr w:type="spellStart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отопителя</w:t>
      </w:r>
      <w:proofErr w:type="spellEnd"/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изолированном отсеке кабины установили дополнительный 110-литровый топливный бак из стеклопластика. Он же позволил увеличить запас хода ПЭУ-1М до 700 км». </w:t>
      </w:r>
      <w:hyperlink r:id="rId9" w:tgtFrame="_blank" w:history="1">
        <w:r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B74AD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br/>
        </w:r>
      </w:hyperlink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lang w:eastAsia="ru-RU"/>
        </w:rPr>
        <w:t xml:space="preserve"> </w:t>
      </w:r>
      <w:r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1974 года ПЭУ-1М входит в состав поисково-спасательного комплекса и теперь ПЭУ-1 и ПЭУ-1М осуществляют поиски совместно: ПЭУ-1 эвакуировала спускаемый аппарат, а ПЭУ-1М – экипаж.</w:t>
      </w:r>
    </w:p>
    <w:p w:rsidR="00A30207" w:rsidRDefault="00A30207" w:rsidP="009D5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04311" w:rsidRPr="00B74AD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1977 г. в эксплуатацию поступила модификация ПЭУ-1Б с удлинённой стрелой, приспособленной для эвакуации новых спускаемых аппаратов типа «Янтарь».</w:t>
      </w:r>
      <w:r w:rsidR="002B3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E53" w:rsidRP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ийную машину, пришедшую в СКБ </w:t>
      </w:r>
      <w:proofErr w:type="spellStart"/>
      <w:r w:rsid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96E53" w:rsidRP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196E53" w:rsidRP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регламентные работы, оснастили удлиненной стрелой, стреловым канатом большей длины и новым ложементом, учитывающим размеры спутника. Для крепления удлиненной стрелы в транспортном положении на заднем открывающемся борту установили специальный кронш</w:t>
      </w:r>
      <w:r w:rsidR="004A7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тейн. С 1977 по 1979 г. в СКБ </w:t>
      </w:r>
      <w:proofErr w:type="spellStart"/>
      <w:r w:rsidR="004A79C2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196E53" w:rsidRP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 w:rsidR="00196E53" w:rsidRPr="0019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построили три новых серийных установки ПЭУ-1Б.</w:t>
      </w:r>
    </w:p>
    <w:p w:rsidR="00FC0D20" w:rsidRDefault="00FC0D20" w:rsidP="009D5868">
      <w:pPr>
        <w:pStyle w:val="a5"/>
        <w:spacing w:before="0" w:beforeAutospacing="0" w:after="0" w:afterAutospacing="0"/>
      </w:pPr>
      <w:r>
        <w:t xml:space="preserve"> </w:t>
      </w:r>
      <w:r w:rsidR="002B3099">
        <w:t xml:space="preserve">СКБ </w:t>
      </w:r>
      <w:proofErr w:type="spellStart"/>
      <w:r w:rsidR="002B3099">
        <w:t>Зи</w:t>
      </w:r>
      <w:r>
        <w:t>Л</w:t>
      </w:r>
      <w:proofErr w:type="spellEnd"/>
      <w:r>
        <w:t xml:space="preserve"> на имеющемся оборудовании, силами механического участка и участка стеклопластиков, собирал одну-три машины в год, закрывая потребности поисково-спасательной службы ВВС. Автомобили ПЭУ поступили в части поисково-спасательной службы ВВС Министерства обороны, расквартированные в Южно-Уральске, Орске, Оренбурге, Темиртау и Ташкенте, где доказали свою незаменимость в поиске и эвакуации спускаемых космических аппаратов в любое время суток при самых сложных погодных условиях. Ни вертолеты, ни какие другие машины не могли работать при снежных метелях, сильном ветре и нулевой видимости. Благодаря навигационному оборудованию экипажи ПЭУ неоднократно первыми находили и эвакуировали возвращающихся с орбиты космонавтов.</w:t>
      </w:r>
    </w:p>
    <w:p w:rsidR="002527C3" w:rsidRPr="00A30207" w:rsidRDefault="009D5868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7C3" w:rsidRPr="002527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свои важные достоинства, машины ПЭУ все-таки обладали недостаточной мощностью и проходимостью, не могли преодолевать болота и крутой берег, передвигаться по илистой прибрежной полосе и тонкому льду.</w:t>
      </w:r>
    </w:p>
    <w:p w:rsidR="00A30207" w:rsidRDefault="00196E53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Последняя машина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маркой ПЭУ вышла из ворот СКБ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19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196E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1979 г. </w:t>
      </w:r>
      <w:r w:rsidR="008A7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целом</w:t>
      </w:r>
      <w:r w:rsidR="008A71E2" w:rsidRPr="008A7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построено 23 варианта машин ПЭУ с разными надстройками, которые в разное время мон</w:t>
      </w:r>
      <w:r w:rsidR="008A71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тировали на 15 одинаковых шасси: в том числе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13 машин ПЭУ-1</w:t>
      </w:r>
      <w:r w:rsidR="00544128" w:rsidRPr="00544128">
        <w:t xml:space="preserve"> </w:t>
      </w:r>
      <w:r w:rsidR="00544128" w:rsidRPr="00544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(включая две опытные)</w:t>
      </w:r>
      <w:proofErr w:type="gramStart"/>
      <w:r w:rsidR="00544128" w:rsidRPr="00544128">
        <w:t xml:space="preserve"> </w:t>
      </w:r>
      <w:r w:rsidR="00544128" w:rsidRPr="00544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544128" w:rsidRPr="005441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которые в последние годы производства уже обозначались как ПЭУ-1,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ПЭУ-1М и 3 ПЭУ-1Б. На смену этим автомобилям после опытного </w:t>
      </w:r>
      <w:r w:rsidR="00A30207" w:rsidRPr="00A302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ЗиЛ-5901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A30207" w:rsidRPr="00A3020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ПЭУ-2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пришёл </w:t>
      </w:r>
      <w:r w:rsidR="00A30207" w:rsidRPr="002043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 «490»</w:t>
      </w:r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hyperlink r:id="rId10" w:history="1">
        <w:r w:rsidR="00A30207" w:rsidRPr="00A3020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ЗиЛ-4906</w:t>
        </w:r>
        <w:r w:rsidR="002043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, ЗиЛ-49061 и Зи</w:t>
        </w:r>
        <w:r w:rsidR="00204311" w:rsidRPr="00204311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Л-29061</w:t>
        </w:r>
        <w:r w:rsidR="00A30207" w:rsidRPr="00A3020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«Синяя птица»</w:t>
        </w:r>
      </w:hyperlink>
      <w:r w:rsidR="00A30207" w:rsidRPr="00A30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9D5868" w:rsidRDefault="009D5868" w:rsidP="009D58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0022" w:rsidRDefault="00470022" w:rsidP="009D5868">
      <w:pPr>
        <w:pStyle w:val="a5"/>
        <w:spacing w:before="0" w:beforeAutospacing="0" w:after="0" w:afterAutospacing="0"/>
        <w:jc w:val="center"/>
      </w:pPr>
      <w:r>
        <w:rPr>
          <w:rStyle w:val="a9"/>
        </w:rPr>
        <w:t>Технические параметры  ПЭУ-1</w:t>
      </w:r>
    </w:p>
    <w:p w:rsidR="00470022" w:rsidRDefault="00470022" w:rsidP="009D5868">
      <w:pPr>
        <w:pStyle w:val="a5"/>
        <w:spacing w:before="0" w:beforeAutospacing="0" w:after="0" w:afterAutospacing="0"/>
      </w:pPr>
      <w:proofErr w:type="gramStart"/>
      <w:r>
        <w:t>Колесная формула                                                    6x6</w:t>
      </w:r>
      <w:r>
        <w:br/>
        <w:t>Экипаж, чел.                                                              4</w:t>
      </w:r>
      <w:r>
        <w:br/>
        <w:t>База автомобиля, мм                                             2500+2500</w:t>
      </w:r>
      <w:r>
        <w:br/>
        <w:t>Колея, мм                                                                  2156</w:t>
      </w:r>
      <w:r>
        <w:br/>
        <w:t>Длина по корпусу, мм                                                 8400</w:t>
      </w:r>
      <w:r>
        <w:br/>
        <w:t>Длина по крану, мм                                                     9618</w:t>
      </w:r>
      <w:r>
        <w:br/>
        <w:t>Ширина по колесам, мм                                               2582</w:t>
      </w:r>
      <w:r>
        <w:br/>
        <w:t>Высота по кабине, мм                                                  2500</w:t>
      </w:r>
      <w:r>
        <w:br/>
        <w:t>Высота по палубе, мм                                                  1960</w:t>
      </w:r>
      <w:r>
        <w:br/>
        <w:t>Высота по крану, мм                                                    3765</w:t>
      </w:r>
      <w:r>
        <w:br/>
        <w:t>Монтажная высота по верхней полке лонжеронов, мм   1066</w:t>
      </w:r>
      <w:r>
        <w:br/>
        <w:t>Дорожный просвет по рычагам подвески, мм                560</w:t>
      </w:r>
      <w:r>
        <w:br/>
        <w:t>Дорожный</w:t>
      </w:r>
      <w:proofErr w:type="gramEnd"/>
      <w:r>
        <w:t xml:space="preserve"> </w:t>
      </w:r>
      <w:proofErr w:type="gramStart"/>
      <w:r>
        <w:t>просвет под днищем корпуса, мм                 660</w:t>
      </w:r>
      <w:r>
        <w:br/>
        <w:t>Радиус поворота по переднему внешнему колесу, м     11,0</w:t>
      </w:r>
      <w:r>
        <w:br/>
        <w:t>Ширина преодолеваемого рва, м                                  2,0</w:t>
      </w:r>
      <w:r>
        <w:br/>
        <w:t>Наибольший преодолеваемый подъем, град.                30°</w:t>
      </w:r>
      <w:r>
        <w:br/>
        <w:t>Наибольший крен, град.                                              22°</w:t>
      </w:r>
      <w:r>
        <w:br/>
      </w:r>
      <w:r>
        <w:lastRenderedPageBreak/>
        <w:t>Угол свеса передний, град.                                         32°</w:t>
      </w:r>
      <w:r>
        <w:br/>
        <w:t>Угол свеса задний, град.                                             90°</w:t>
      </w:r>
      <w:r>
        <w:br/>
        <w:t>Масса снаряженного автомобиля, кг                             8170</w:t>
      </w:r>
      <w:r>
        <w:br/>
        <w:t>Распределение снаряженной массы, кг:                       </w:t>
      </w:r>
      <w:r>
        <w:br/>
        <w:t>на передние колеса                                                    4130</w:t>
      </w:r>
      <w:r>
        <w:br/>
        <w:t>на средние колеса                                                      1660</w:t>
      </w:r>
      <w:r>
        <w:br/>
        <w:t>на задние колеса                                                        2380</w:t>
      </w:r>
      <w:r>
        <w:br/>
        <w:t>Грузоподъемность</w:t>
      </w:r>
      <w:proofErr w:type="gramEnd"/>
      <w:r>
        <w:t xml:space="preserve">, </w:t>
      </w:r>
      <w:proofErr w:type="gramStart"/>
      <w:r>
        <w:t>кг</w:t>
      </w:r>
      <w:proofErr w:type="gramEnd"/>
      <w:r>
        <w:t>                                                  3000</w:t>
      </w:r>
      <w:r>
        <w:br/>
        <w:t>Полная масса автомобиля, кг                                       11720</w:t>
      </w:r>
    </w:p>
    <w:p w:rsidR="00470022" w:rsidRDefault="00470022" w:rsidP="009D5868">
      <w:pPr>
        <w:pStyle w:val="a5"/>
        <w:spacing w:before="0" w:beforeAutospacing="0" w:after="0" w:afterAutospacing="0"/>
      </w:pPr>
      <w:r>
        <w:t>Двигатель                                                                   ЗиЛ-375</w:t>
      </w:r>
      <w:r>
        <w:br/>
        <w:t>Тип двигателя                                               Бензиновый, карбюраторный</w:t>
      </w:r>
      <w:r>
        <w:br/>
        <w:t xml:space="preserve">Номинальная мощность, </w:t>
      </w:r>
      <w:proofErr w:type="spellStart"/>
      <w:r>
        <w:t>л.с</w:t>
      </w:r>
      <w:proofErr w:type="spellEnd"/>
      <w:r>
        <w:t>./кВт                                  180/132</w:t>
      </w:r>
      <w:r>
        <w:br/>
        <w:t>Частота вращения при номинальной мощности, мин</w:t>
      </w:r>
      <w:r>
        <w:rPr>
          <w:vertAlign w:val="superscript"/>
        </w:rPr>
        <w:t>-1</w:t>
      </w:r>
      <w:r>
        <w:t>    3200</w:t>
      </w:r>
    </w:p>
    <w:p w:rsidR="00470022" w:rsidRDefault="00470022" w:rsidP="009D5868">
      <w:pPr>
        <w:pStyle w:val="a5"/>
        <w:spacing w:before="0" w:beforeAutospacing="0" w:after="0" w:afterAutospacing="0"/>
      </w:pPr>
      <w:r>
        <w:t>Максимальный крутящий момент, кгс-м/</w:t>
      </w:r>
      <w:proofErr w:type="spellStart"/>
      <w:r>
        <w:t>Н•м</w:t>
      </w:r>
      <w:proofErr w:type="spellEnd"/>
      <w:r>
        <w:t>                   47,5/466</w:t>
      </w:r>
      <w:r>
        <w:br/>
        <w:t xml:space="preserve">Частота вращения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макс</w:t>
      </w:r>
      <w:proofErr w:type="gramEnd"/>
      <w:r>
        <w:t>, крутящем моменте, мин</w:t>
      </w:r>
      <w:r>
        <w:rPr>
          <w:vertAlign w:val="superscript"/>
        </w:rPr>
        <w:t>-1</w:t>
      </w:r>
      <w:r>
        <w:t>   1800</w:t>
      </w:r>
      <w:r>
        <w:br/>
        <w:t>Число и расположение цилиндров                            8, V-образное 90°</w:t>
      </w:r>
      <w:r>
        <w:br/>
        <w:t>Диаметр цилиндра, мм                                                   108</w:t>
      </w:r>
      <w:r>
        <w:br/>
        <w:t>Ход поршня, мм                                                             95</w:t>
      </w:r>
      <w:r>
        <w:br/>
        <w:t>Рабочий объем, л                                                          7,0</w:t>
      </w:r>
      <w:r>
        <w:br/>
        <w:t>Степень сжатия                                                             6,5</w:t>
      </w:r>
    </w:p>
    <w:p w:rsidR="00470022" w:rsidRDefault="00470022" w:rsidP="009D5868">
      <w:pPr>
        <w:pStyle w:val="a5"/>
        <w:spacing w:before="0" w:beforeAutospacing="0" w:after="0" w:afterAutospacing="0"/>
        <w:jc w:val="center"/>
      </w:pPr>
      <w:r>
        <w:rPr>
          <w:rStyle w:val="a9"/>
        </w:rPr>
        <w:t>Трансмиссия</w:t>
      </w:r>
    </w:p>
    <w:p w:rsidR="00470022" w:rsidRDefault="00470022" w:rsidP="009D5868">
      <w:pPr>
        <w:pStyle w:val="a5"/>
        <w:spacing w:before="0" w:beforeAutospacing="0" w:after="0" w:afterAutospacing="0"/>
      </w:pPr>
      <w:r>
        <w:t>Гидротрансформатор                Комплексный, 4-колесный, коэффициент трансформации - 2,6</w:t>
      </w:r>
      <w:r>
        <w:br/>
        <w:t>Коро</w:t>
      </w:r>
      <w:r w:rsidR="004061CC">
        <w:t>бка передач       </w:t>
      </w:r>
      <w:r>
        <w:t>Автоматическая планетарная, передаточные числа: I - 2,55; II - 1,47; III - 1,0; ЗХ- 2,26</w:t>
      </w:r>
      <w:r>
        <w:br/>
        <w:t>Дему</w:t>
      </w:r>
      <w:r w:rsidR="004061CC">
        <w:t xml:space="preserve">льтипликатор    </w:t>
      </w:r>
      <w:r>
        <w:t>Планетарный, двухступенчатый, передаточные числа: 1 - 2,73; II - 1,0</w:t>
      </w:r>
      <w:r>
        <w:br/>
        <w:t>Раздаточная коробка               Одноступенчатая цилиндрическая, передаточное число i = 1,29</w:t>
      </w:r>
      <w:r>
        <w:br/>
        <w:t>Бортовая передача                  Одноступенчатая, коническая, передаточное число i=2,27</w:t>
      </w:r>
      <w:r>
        <w:br/>
        <w:t>Колесный редуктор                  Одноступенчатый, цилиндрический, передаточное число i = 3,73</w:t>
      </w:r>
    </w:p>
    <w:p w:rsidR="00470022" w:rsidRDefault="00470022" w:rsidP="009D5868">
      <w:pPr>
        <w:pStyle w:val="a5"/>
        <w:spacing w:before="0" w:beforeAutospacing="0" w:after="0" w:afterAutospacing="0"/>
      </w:pPr>
      <w:r>
        <w:t>Шины                                                               15.00-30 или 1525x400-768</w:t>
      </w:r>
    </w:p>
    <w:p w:rsidR="00470022" w:rsidRDefault="00470022" w:rsidP="009D5868">
      <w:pPr>
        <w:pStyle w:val="a5"/>
        <w:spacing w:before="0" w:beforeAutospacing="0" w:after="0" w:afterAutospacing="0"/>
        <w:jc w:val="center"/>
      </w:pPr>
      <w:r>
        <w:rPr>
          <w:rStyle w:val="a9"/>
        </w:rPr>
        <w:t>Эксплуатационные данные</w:t>
      </w:r>
    </w:p>
    <w:p w:rsidR="00470022" w:rsidRDefault="00470022" w:rsidP="009D5868">
      <w:pPr>
        <w:pStyle w:val="a5"/>
        <w:spacing w:before="0" w:beforeAutospacing="0" w:after="0" w:afterAutospacing="0"/>
      </w:pPr>
      <w:r>
        <w:t xml:space="preserve">Объем топливного бака, </w:t>
      </w:r>
      <w:proofErr w:type="gramStart"/>
      <w:r>
        <w:t>л</w:t>
      </w:r>
      <w:proofErr w:type="gramEnd"/>
      <w:r>
        <w:t>                                               365</w:t>
      </w:r>
      <w:r>
        <w:br/>
        <w:t>Объем смазочной системы двигателя, л                             9</w:t>
      </w:r>
      <w:r>
        <w:br/>
        <w:t>Объем системы охлаждения, л                                         35</w:t>
      </w:r>
      <w:r>
        <w:br/>
        <w:t>Контрольный расход топлива на 100 км, л                        65</w:t>
      </w:r>
      <w:r>
        <w:br/>
        <w:t>Максимальная скорость по шоссе, км/ч                             68</w:t>
      </w:r>
      <w:r>
        <w:br/>
        <w:t>Максимальная скорость на воде, км/ч                              8,3</w:t>
      </w:r>
    </w:p>
    <w:p w:rsidR="000E5ABB" w:rsidRDefault="004061CC" w:rsidP="009D5868">
      <w:pPr>
        <w:spacing w:after="0" w:line="240" w:lineRule="auto"/>
        <w:rPr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45FCF6" wp14:editId="050644DC">
            <wp:simplePos x="0" y="0"/>
            <wp:positionH relativeFrom="margin">
              <wp:posOffset>-85090</wp:posOffset>
            </wp:positionH>
            <wp:positionV relativeFrom="margin">
              <wp:posOffset>6693535</wp:posOffset>
            </wp:positionV>
            <wp:extent cx="6152515" cy="257175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D6149" w:rsidRDefault="009D5868" w:rsidP="009D5868">
      <w:pPr>
        <w:spacing w:after="0" w:line="240" w:lineRule="auto"/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48003C1" wp14:editId="4E1CD396">
            <wp:simplePos x="0" y="0"/>
            <wp:positionH relativeFrom="margin">
              <wp:posOffset>100965</wp:posOffset>
            </wp:positionH>
            <wp:positionV relativeFrom="margin">
              <wp:posOffset>245110</wp:posOffset>
            </wp:positionV>
            <wp:extent cx="6152515" cy="2682240"/>
            <wp:effectExtent l="0" t="0" r="635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149" w:rsidRPr="00A30207" w:rsidRDefault="008D6149" w:rsidP="009D5868">
      <w:pPr>
        <w:spacing w:after="0" w:line="240" w:lineRule="auto"/>
        <w:rPr>
          <w:color w:val="000000" w:themeColor="text1"/>
        </w:rPr>
      </w:pPr>
    </w:p>
    <w:sectPr w:rsidR="008D6149" w:rsidRPr="00A30207" w:rsidSect="004061CC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C3"/>
    <w:rsid w:val="000E5ABB"/>
    <w:rsid w:val="00165FCF"/>
    <w:rsid w:val="00196E53"/>
    <w:rsid w:val="00204311"/>
    <w:rsid w:val="00225F11"/>
    <w:rsid w:val="00243EC3"/>
    <w:rsid w:val="002527C3"/>
    <w:rsid w:val="00293774"/>
    <w:rsid w:val="002B3099"/>
    <w:rsid w:val="003062B5"/>
    <w:rsid w:val="003C30C5"/>
    <w:rsid w:val="004061CC"/>
    <w:rsid w:val="00470022"/>
    <w:rsid w:val="004A79C2"/>
    <w:rsid w:val="0052150E"/>
    <w:rsid w:val="00544128"/>
    <w:rsid w:val="006D7124"/>
    <w:rsid w:val="007D44C3"/>
    <w:rsid w:val="008A71E2"/>
    <w:rsid w:val="008D6149"/>
    <w:rsid w:val="009D5868"/>
    <w:rsid w:val="00A30207"/>
    <w:rsid w:val="00A42FC1"/>
    <w:rsid w:val="00F1182C"/>
    <w:rsid w:val="00F209F9"/>
    <w:rsid w:val="00F74896"/>
    <w:rsid w:val="00F86FEA"/>
    <w:rsid w:val="00FB7F6C"/>
    <w:rsid w:val="00FC0D20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0207"/>
    <w:rPr>
      <w:i/>
      <w:iCs/>
    </w:rPr>
  </w:style>
  <w:style w:type="character" w:styleId="a4">
    <w:name w:val="Hyperlink"/>
    <w:basedOn w:val="a0"/>
    <w:uiPriority w:val="99"/>
    <w:semiHidden/>
    <w:unhideWhenUsed/>
    <w:rsid w:val="00A302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70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30207"/>
    <w:rPr>
      <w:i/>
      <w:iCs/>
    </w:rPr>
  </w:style>
  <w:style w:type="character" w:styleId="a4">
    <w:name w:val="Hyperlink"/>
    <w:basedOn w:val="a0"/>
    <w:uiPriority w:val="99"/>
    <w:semiHidden/>
    <w:unhideWhenUsed/>
    <w:rsid w:val="00A3020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2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3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470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b5ahj4aiadq2m.xn--p1ai/guide/abbr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b5ahj4aiadq2m.xn--p1ai/guide/army/tr/zil135.shtml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--7sbb5ahj4aiadq2m.xn--p1ai/guide/army/tr/zil.shtml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xn----7sbb5ahj4aiadq2m.xn--p1ai/guide/army/tr/zil490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1.ru/article/history/2008_11_A_2009_05_25-16_42_0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2018-06-18T12:21:00Z</dcterms:created>
  <dcterms:modified xsi:type="dcterms:W3CDTF">2019-08-26T15:37:00Z</dcterms:modified>
</cp:coreProperties>
</file>