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EE" w:rsidRPr="00EA2868" w:rsidRDefault="00EA2868" w:rsidP="00EA286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0c0405f4bb4752549e54bba6e9493ebc"/>
      <w:r w:rsidRPr="00EA286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08-051 </w:t>
      </w:r>
      <w:r w:rsidRPr="00EA28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МТЗ-50 "Беларусь" 4х2 универсально-пропашной колёсный трактор общего назначения, тяговый класс 1.4, мест 1, полный вес 3.6 </w:t>
      </w:r>
      <w:proofErr w:type="spellStart"/>
      <w:r w:rsidRPr="00EA28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тн</w:t>
      </w:r>
      <w:proofErr w:type="spellEnd"/>
      <w:r w:rsidRPr="00EA28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Д-50 55 </w:t>
      </w:r>
      <w:proofErr w:type="spellStart"/>
      <w:r w:rsidRPr="00EA28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лс</w:t>
      </w:r>
      <w:proofErr w:type="spellEnd"/>
      <w:r w:rsidRPr="00EA28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24.3/5.6 км/час, </w:t>
      </w:r>
      <w:r w:rsidR="004271F3" w:rsidRPr="004271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1256800</w:t>
      </w:r>
      <w:r w:rsidR="00A32C42" w:rsidRPr="00A32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экз.,</w:t>
      </w:r>
      <w:r w:rsidR="00A32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EA28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г. Минск 1962-85 г.</w:t>
      </w:r>
    </w:p>
    <w:p w:rsidR="001F01EE" w:rsidRDefault="00EA2868" w:rsidP="00D430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2868"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18C42FF" wp14:editId="0CF304DC">
            <wp:simplePos x="0" y="0"/>
            <wp:positionH relativeFrom="margin">
              <wp:posOffset>481965</wp:posOffset>
            </wp:positionH>
            <wp:positionV relativeFrom="margin">
              <wp:posOffset>674370</wp:posOffset>
            </wp:positionV>
            <wp:extent cx="5314950" cy="4144645"/>
            <wp:effectExtent l="0" t="0" r="0" b="8255"/>
            <wp:wrapSquare wrapText="bothSides"/>
            <wp:docPr id="10" name="Рисунок 10" descr="http://carakoom.com/data/blogs/787/30099/image/3716508877_larg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arakoom.com/data/blogs/787/30099/image/3716508877_larg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14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01EE" w:rsidRDefault="001F01EE" w:rsidP="00D430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F01EE" w:rsidRDefault="001F01EE" w:rsidP="00D430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F01EE" w:rsidRDefault="001F01EE" w:rsidP="00D430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F01EE" w:rsidRDefault="001F01EE" w:rsidP="00D430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F01EE" w:rsidRDefault="001F01EE" w:rsidP="00D430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F01EE" w:rsidRDefault="001F01EE" w:rsidP="00D430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F01EE" w:rsidRDefault="001F01EE" w:rsidP="00D430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F01EE" w:rsidRDefault="001F01EE" w:rsidP="00D430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F01EE" w:rsidRDefault="001F01EE" w:rsidP="00D430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F01EE" w:rsidRDefault="001F01EE" w:rsidP="00D430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F01EE" w:rsidRDefault="001F01EE" w:rsidP="00D430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F01EE" w:rsidRDefault="001F01EE" w:rsidP="00D430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F01EE" w:rsidRDefault="001F01EE" w:rsidP="00D430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F01EE" w:rsidRDefault="001F01EE" w:rsidP="00D430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F01EE" w:rsidRDefault="001F01EE" w:rsidP="00D430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F01EE" w:rsidRDefault="001F01EE" w:rsidP="00D430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F01EE" w:rsidRDefault="001F01EE" w:rsidP="00D430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F01EE" w:rsidRDefault="001F01EE" w:rsidP="00D430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F01EE" w:rsidRDefault="001F01EE" w:rsidP="00D430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F01EE" w:rsidRDefault="001F01EE" w:rsidP="00D430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F01EE" w:rsidRDefault="001F01EE" w:rsidP="00D430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F01EE" w:rsidRDefault="001F01EE" w:rsidP="00D430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F01EE" w:rsidRDefault="001F01EE" w:rsidP="00D430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430EC" w:rsidRPr="00D430EC" w:rsidRDefault="00D430EC" w:rsidP="00D430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"http://carakoom.com/u/787" </w:instrText>
      </w:r>
      <w:r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</w:p>
    <w:p w:rsidR="001F01EE" w:rsidRPr="00D430EC" w:rsidRDefault="00D430EC" w:rsidP="001F01E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Сергей Бездорожный</w:t>
      </w:r>
      <w:r w:rsidR="001F0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F01EE"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28 января 2017 </w:t>
      </w:r>
      <w:r w:rsidR="001F0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430EC" w:rsidRPr="00D430EC" w:rsidRDefault="00D430EC" w:rsidP="00D430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bookmarkEnd w:id="0"/>
    </w:p>
    <w:p w:rsidR="00D430EC" w:rsidRPr="00D430EC" w:rsidRDefault="00D430EC" w:rsidP="001F01EE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D430E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Универсально-пропашной трактор МТЗ-50</w:t>
      </w:r>
    </w:p>
    <w:p w:rsidR="00D430EC" w:rsidRPr="00D430EC" w:rsidRDefault="001F01EE" w:rsidP="00D430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30EC"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Детище Минского тракторного завода, МТЗ-50, - одна из самых удачных и самых распространенных конструкций трактора в СССР. Эту модель и ее модификации выпускали с 1962 по 1985 год - более 20 лет!</w:t>
      </w:r>
    </w:p>
    <w:p w:rsidR="00D430EC" w:rsidRPr="00D430EC" w:rsidRDefault="001F01EE" w:rsidP="00D430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30EC"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Колесный трактор общего назначения потому и носил такое имя, и был так востребован, что его можно было применять для пахоты легких и средних почв, предпосевной обработки, посева и уборки зерновых культур, обработки пропашных культур и транспортных работ. Компоновка машины была традиционной для всего семейства МТЗ: переднее расположение двигателя, </w:t>
      </w:r>
      <w:proofErr w:type="spellStart"/>
      <w:r w:rsidR="00D430EC"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полурамная</w:t>
      </w:r>
      <w:proofErr w:type="spellEnd"/>
      <w:r w:rsidR="00D430EC"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конструкция с несущими картерами узлов трансмиссии, передние колеса - направляющие, уменьшенного диаметра, задние - ведущие, увеличенного диаметра.</w:t>
      </w:r>
    </w:p>
    <w:p w:rsidR="00D430EC" w:rsidRPr="00D430EC" w:rsidRDefault="00DA0880" w:rsidP="00D430EC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D430EC" w:rsidRPr="00D430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История создания МТЗ-50</w:t>
      </w:r>
    </w:p>
    <w:p w:rsidR="00D430EC" w:rsidRPr="00D430EC" w:rsidRDefault="00DA0880" w:rsidP="00D430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30EC"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самого начала выпуска своего фирменного универсально-пропашного трактора - МТЗ - конструкторы Минского тракторного завода постоянно занимались его улучшением. В 1950-е годы один за другим выходили в свет модернизированные варианты: МТЗ-5 и МТЗ-7. Однако параллельно шла работа над новой базовой моделью «</w:t>
      </w:r>
      <w:proofErr w:type="spellStart"/>
      <w:r w:rsidR="00D430EC"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Беларуса</w:t>
      </w:r>
      <w:proofErr w:type="spellEnd"/>
      <w:r w:rsidR="00D430EC"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D430EC" w:rsidRPr="00D430EC" w:rsidRDefault="00DA0880" w:rsidP="00D430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30EC"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Отдел главного конструктора Минского тракторного завода совместно с Научным автотракторным институтом разработали техническое задание на проектирование нового пропашного трактора - МТЗ-50. 6 апреля 1956 года техническое задание рассмотрели и апробировали техническое управление Министерства тракторного и сельскохозяйственного машиностроения СССР и Главное управление тракторной промышленности </w:t>
      </w:r>
      <w:r w:rsidR="00EA2868"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(Главтракторопром).</w:t>
      </w:r>
    </w:p>
    <w:p w:rsidR="00D430EC" w:rsidRPr="00D430EC" w:rsidRDefault="00DA0880" w:rsidP="00D430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30EC"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Технический проект трактора был завершен в 1957 году и одобрен в головном Научном автотракторном институте. Через год экспериментальный цех Отдела главного конструктора </w:t>
      </w:r>
      <w:r w:rsidR="00D430EC"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выпустил несколько опытных образцов трактора под маркой МТЗ-50. Испытания проходили на государственных машиностроительных станциях, в колхозе имени Кирова Воронежской области и в колхозе имени XX съезда КПСС (УССР). По результатам испытаний научно-технический совет </w:t>
      </w:r>
      <w:proofErr w:type="gramStart"/>
      <w:r w:rsidR="00D430EC"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</w:t>
      </w:r>
      <w:proofErr w:type="gramEnd"/>
      <w:r w:rsidR="00D430EC"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«Сельхозтехника» рекомендовал колесный универсально-пропашной трактор класса 1,4 «</w:t>
      </w:r>
      <w:proofErr w:type="spellStart"/>
      <w:r w:rsidR="00D430EC"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Беларус</w:t>
      </w:r>
      <w:proofErr w:type="spellEnd"/>
      <w:r w:rsidR="00D430EC"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МТЗ-50 к серийному производству.</w:t>
      </w:r>
    </w:p>
    <w:p w:rsidR="00D430EC" w:rsidRPr="00D430EC" w:rsidRDefault="00846105" w:rsidP="00D430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30EC"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базе трактора МТЗ-50 коллективом конструкторов завода была разработана модификация высокой проходимости с четырьмя ведущими колесами - МТЗ-52. Эта машина дополнила базовую модель, расширила область ее применения на сельскохозяйственных и транспортных работах, особенно в условиях повышенной влажности почвы. </w:t>
      </w:r>
    </w:p>
    <w:p w:rsidR="00D430EC" w:rsidRPr="00D430EC" w:rsidRDefault="00D430EC" w:rsidP="00D430EC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430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Успех на международных выставках</w:t>
      </w:r>
    </w:p>
    <w:p w:rsidR="00D430EC" w:rsidRPr="00D430EC" w:rsidRDefault="00846105" w:rsidP="00D430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30EC"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Новая машина приобрела высокую конкурентоспособность на мировом рынке. На международных выставках и ярмарках в 1965-1969 годах трактору МТЗ-50 и его модификациям присудили пять золотых и несколько медалей другого достоинства, а также дипломы. Пакистан и Мексика организовали у себя производство трактора МЗ-50. Тракторы «</w:t>
      </w:r>
      <w:proofErr w:type="spellStart"/>
      <w:r w:rsidR="00D430EC"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Беларус</w:t>
      </w:r>
      <w:proofErr w:type="spellEnd"/>
      <w:r w:rsidR="00D430EC"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МТЗ-50 и МТЗ-52 экспортировались более чем в 70 стран мира: </w:t>
      </w:r>
      <w:proofErr w:type="gramStart"/>
      <w:r w:rsidR="00D430EC"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Вьетнам, Германию, Венгрию, Югославию, Пакистан, Францию, Финляндию, Италию, Бельгию, Судан, Грецию, Алжир, Англию, США, Канаду, Данию, Австралию, Норвегию, Швецию и др.</w:t>
      </w:r>
      <w:proofErr w:type="gramEnd"/>
    </w:p>
    <w:p w:rsidR="00D430EC" w:rsidRPr="00D430EC" w:rsidRDefault="00846105" w:rsidP="00846105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30EC" w:rsidRPr="00D430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Преимущества новой модели</w:t>
      </w:r>
    </w:p>
    <w:p w:rsidR="00D430EC" w:rsidRPr="00D430EC" w:rsidRDefault="00D430EC" w:rsidP="00D430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Трактор МТЗ-50 оснастили дизельным двигателем мощностью 55 л. с., вес машины снизился по сравнению с МТЗ-5МЛ более чем на 400 кг. В трансмиссии трактора была использована 9-скоростная коробка передач, 4-ходовая, с прямой передачей и редуктором. Диапазон скоростей от 1,65 до 25 км/ч дал возможность более эффективно использовать мощность двигателя. Трактор оборудовали раздельно-агрегатной гидравлической навесной системой, гидравлическим </w:t>
      </w:r>
      <w:proofErr w:type="spellStart"/>
      <w:r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догружателем</w:t>
      </w:r>
      <w:proofErr w:type="spellEnd"/>
      <w:r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ведущих колес, с помощью которого часть массы навесных машин может передаваться на задние колеса, чем снижается буксование при выполнении энергоемких работ; гидроусилителем руля; </w:t>
      </w:r>
      <w:proofErr w:type="spellStart"/>
      <w:r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гидрофицированным</w:t>
      </w:r>
      <w:proofErr w:type="spellEnd"/>
      <w:r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крюком.</w:t>
      </w:r>
    </w:p>
    <w:p w:rsidR="00D430EC" w:rsidRPr="00D430EC" w:rsidRDefault="00846105" w:rsidP="00D430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30EC"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</w:t>
      </w:r>
      <w:proofErr w:type="spellStart"/>
      <w:r w:rsidR="00D430EC"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агрегатирования</w:t>
      </w:r>
      <w:proofErr w:type="spellEnd"/>
      <w:r w:rsidR="00D430EC"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трактора с широким комплексом сельскохозяйственных машин и транспортными прицепами с активной осью он оснащен задним, передним и боковым валами отбора мощности. Задний и передний валы имеют независимый привод. Кроме этого, задний вал снабжен синхронным приводом, что дает возможность работать с полуприцепами, имеющими активный ведущий мост. Трактор оборудован съемной кабиной.</w:t>
      </w:r>
    </w:p>
    <w:p w:rsidR="00D430EC" w:rsidRPr="00D430EC" w:rsidRDefault="00846105" w:rsidP="00846105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30EC" w:rsidRPr="00D430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Запу</w:t>
      </w:r>
      <w:proofErr w:type="gramStart"/>
      <w:r w:rsidR="00D430EC" w:rsidRPr="00D430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ск в пр</w:t>
      </w:r>
      <w:proofErr w:type="gramEnd"/>
      <w:r w:rsidR="00D430EC" w:rsidRPr="00D430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оизводство</w:t>
      </w:r>
    </w:p>
    <w:p w:rsidR="00D430EC" w:rsidRPr="00D430EC" w:rsidRDefault="00846105" w:rsidP="00D430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30EC"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Минскому тракторному заводу удалось перейти к выпуску тракторов «</w:t>
      </w:r>
      <w:proofErr w:type="spellStart"/>
      <w:r w:rsidR="00D430EC"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Беларус</w:t>
      </w:r>
      <w:proofErr w:type="spellEnd"/>
      <w:r w:rsidR="00D430EC"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МТЗ-50 без остановки производства. Это верный показатель слаженной работы. Перестройка производства, переход на новую продукцию в условиях предприятия, где ежегодно выпускаются десятки тысяч машин, - дело необычайной сложности. Впервые в отрасли был разработан и внедрен гидроусилитель рулевого управления.</w:t>
      </w:r>
    </w:p>
    <w:p w:rsidR="00D430EC" w:rsidRPr="00D430EC" w:rsidRDefault="005717C9" w:rsidP="00D430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30EC"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Конструкторское бюро (КБ) гидравлических систем возглавлял П. Я. </w:t>
      </w:r>
      <w:proofErr w:type="spellStart"/>
      <w:r w:rsidR="00D430EC"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Прицкер</w:t>
      </w:r>
      <w:proofErr w:type="spellEnd"/>
      <w:r w:rsidR="00D430EC"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кандидат технических наук, первый заместитель главного конструктора Минского тракторного завода, лауреат Государственной премии. КБ </w:t>
      </w:r>
      <w:proofErr w:type="spellStart"/>
      <w:r w:rsidR="00D430EC"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агрегатирования</w:t>
      </w:r>
      <w:proofErr w:type="spellEnd"/>
      <w:r w:rsidR="00D430EC"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которое возглавлял инженер-конструктор Б. Б. Хина, проводило технико-экономический анализ и расчеты по эффективности каждого агрегата. Совместно </w:t>
      </w:r>
      <w:proofErr w:type="gramStart"/>
      <w:r w:rsidR="00D430EC"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</w:t>
      </w:r>
      <w:proofErr w:type="gramEnd"/>
      <w:r w:rsidR="00D430EC"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Всесоюзным институтом сельскохозяйственного машиностроения (ВИСХМ) и Научным автотракторным институтом (НАТИ) разрабатывались специальные методики расчетов, которые можно было в перспективе применить для ЭВМ.</w:t>
      </w:r>
    </w:p>
    <w:p w:rsidR="00D430EC" w:rsidRPr="00D430EC" w:rsidRDefault="005717C9" w:rsidP="00D430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30EC"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КБ электрооборудования и приборов возглавлял прибывший с авиационного завода опытный инженер Л. Я. </w:t>
      </w:r>
      <w:proofErr w:type="spellStart"/>
      <w:r w:rsidR="00D430EC"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Трембовольский</w:t>
      </w:r>
      <w:proofErr w:type="spellEnd"/>
      <w:r w:rsidR="00D430EC"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Специализированные инженерные расчеты выполняли инженеры Н. 3. Семенов, И. Н. </w:t>
      </w:r>
      <w:proofErr w:type="spellStart"/>
      <w:r w:rsidR="00D430EC"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Ружанская</w:t>
      </w:r>
      <w:proofErr w:type="spellEnd"/>
      <w:r w:rsidR="00D430EC"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И. Л. </w:t>
      </w:r>
      <w:proofErr w:type="spellStart"/>
      <w:r w:rsidR="00D430EC"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Пескина</w:t>
      </w:r>
      <w:proofErr w:type="spellEnd"/>
      <w:r w:rsidR="00D430EC"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Б. </w:t>
      </w:r>
      <w:proofErr w:type="spellStart"/>
      <w:r w:rsidR="00D430EC"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Довгаль</w:t>
      </w:r>
      <w:proofErr w:type="spellEnd"/>
      <w:r w:rsidR="00D430EC"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В.Я. Рубенчики др. Огромная подготовительная работа, проведенная на заводе, смелые организационные и технические решения, невзирая на некоторые недоработки, дали возможность быстро увеличивать темп производства тракторов сразу после перехода на новую модель и восполнить неизбежные потери.</w:t>
      </w:r>
    </w:p>
    <w:p w:rsidR="00D430EC" w:rsidRPr="00D430EC" w:rsidRDefault="005717C9" w:rsidP="00D430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30EC"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 это происходило, свидетельствует среднесуточный выпуск машин по месяцам 1962 года: январь - 40 штук, февраль - 103, март -137, апрель и май - по 151, декабрь - 191. Для сравнения: когда американская автомобильная компания «Дженерал </w:t>
      </w:r>
      <w:proofErr w:type="gramStart"/>
      <w:r w:rsidR="00D430EC"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Моторе</w:t>
      </w:r>
      <w:proofErr w:type="gramEnd"/>
      <w:r w:rsidR="00D430EC"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при переходе на </w:t>
      </w:r>
      <w:r w:rsidR="00D430EC"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изготовление новой модели автомобиля остановила производство на полтора месяца, она потеряла 420% месячного выпуска машин.</w:t>
      </w:r>
    </w:p>
    <w:p w:rsidR="00D430EC" w:rsidRPr="00D430EC" w:rsidRDefault="00D430EC" w:rsidP="00D430EC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430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Семейство МТЗ-50</w:t>
      </w:r>
    </w:p>
    <w:p w:rsidR="00D430EC" w:rsidRPr="00D430EC" w:rsidRDefault="005717C9" w:rsidP="00D430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30EC"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основе МТЗ-50 создано семейство унифицированных модификаций различного назначения: </w:t>
      </w:r>
      <w:proofErr w:type="gramStart"/>
      <w:r w:rsidR="00D430EC"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хлопководческая</w:t>
      </w:r>
      <w:proofErr w:type="gramEnd"/>
      <w:r w:rsidR="00D430EC"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(МТЗ-50Х), крутосклонная, полугусеничная, гусеничные - виноградниковая (Т-54В), лесохозяйственная (Т-54Л) и свекловодческая (Т-54С).</w:t>
      </w:r>
    </w:p>
    <w:p w:rsidR="00D430EC" w:rsidRPr="00D430EC" w:rsidRDefault="00D430EC" w:rsidP="00D430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1960 году на заводе прорабатывали конструкцию МТЗ-50 на полугусеничном ходу. Трактор был дополнен резинометаллическими гусеницами. Эффективность полугусеничного хода была подтверждена испытаниями, проведенными в различных регионах страны. Полугусеничный ход поручили изготавливать филиалу МТЗ - </w:t>
      </w:r>
      <w:proofErr w:type="spellStart"/>
      <w:r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Бобруйскому</w:t>
      </w:r>
      <w:proofErr w:type="spellEnd"/>
      <w:r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заводу тракторных двигателей и агрегатов.</w:t>
      </w:r>
    </w:p>
    <w:p w:rsidR="00D430EC" w:rsidRPr="00D430EC" w:rsidRDefault="005717C9" w:rsidP="00D430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30EC"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Трактор МТЗ-50Х предназначался для возделывания и уборки хлопчатника в четырехрядной системе машин с междурядьями 90 см. Он принципиально отличался от МТЗ-50 конструкцией передней оси (имел одно ведущее колесо). Был также изменен узел конечных передач с дополнительными редукторами. Начатое в 1969 году серийное производство трактора МТЗ-50Х продолжалось до 1977 года, а затем было передано Ташкентскому тракторному заводу.</w:t>
      </w:r>
    </w:p>
    <w:p w:rsidR="00D430EC" w:rsidRPr="00D430EC" w:rsidRDefault="005717C9" w:rsidP="005717C9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30EC" w:rsidRPr="00D430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Гусеничные варианты</w:t>
      </w:r>
    </w:p>
    <w:p w:rsidR="00D430EC" w:rsidRPr="00D430EC" w:rsidRDefault="00D430EC" w:rsidP="00D430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базе трактора МТЗ-50 были созданы три гусеничные модификации, причем узловая унификация с трактором МТЗ-50 составляла более 62 %. В 1967 году был запущен в производство базовый вариант трактора Т-54В в двух модификациях: Т-54В-С1, с шириной колеи 950 мм, для возделывания виноградников с междурядьями 1,8 м и более, и Т-54В-С2, с шириной колеи 850 мм, для возделывания виноградников с междурядьями 1,5 м.</w:t>
      </w:r>
    </w:p>
    <w:p w:rsidR="00D430EC" w:rsidRDefault="005717C9" w:rsidP="008B7CA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30EC" w:rsidRPr="00D43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1968 году началось производство трактора Т-54Л для лесохозяйственных работ. Он был оборудован защитными устройствами, ограждающими кабину, радиатор, картер двигателя и трансмиссию от повреждений при работе в лесу. Трактор Т-54С (свекловодческая модель) увидел свет в 1971-1972 годах. Все три гусеничные модели выпускал Кишиневский тракторный завод.</w:t>
      </w:r>
    </w:p>
    <w:p w:rsidR="00663D4C" w:rsidRDefault="00663D4C" w:rsidP="008B7CA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63D4C" w:rsidRPr="008B7CA7" w:rsidRDefault="00663D4C" w:rsidP="008B7CA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63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Минский тракторный завод становится центром и фактически отраслевым КБ по разработке колесных тракторов. Богатый научно-кадровый потенциал вкупе с </w:t>
      </w:r>
      <w:proofErr w:type="gramStart"/>
      <w:r w:rsidRPr="00663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широкомасштабными</w:t>
      </w:r>
      <w:proofErr w:type="gramEnd"/>
      <w:r w:rsidRPr="00663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НИОКР позволил сократить цикл разработки новых тракторов до двух лет, и этот показатель удерживается до сих пор. В 1965 г. выпущены опытные скоростные тракторы МТЗ-60 (4x2) и МТЗ-62 (4x4) с дизелем Д-60 и кабиной с панорамным </w:t>
      </w:r>
      <w:proofErr w:type="spellStart"/>
      <w:r w:rsidRPr="00663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трехсекционным</w:t>
      </w:r>
      <w:proofErr w:type="spellEnd"/>
      <w:r w:rsidRPr="00663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остеклением, которое применяли также на опытных моделях МТЗ-50 и МТЗ-52. Спустя четыре года серию "полтинников" подвергли </w:t>
      </w:r>
      <w:proofErr w:type="spellStart"/>
      <w:r w:rsidRPr="00663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рестайлингу</w:t>
      </w:r>
      <w:proofErr w:type="spellEnd"/>
      <w:r w:rsidRPr="00663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 модельный ряд стал выглядеть так: базовый МТЗ-5ОА, трехколесный МТЗ-50Х1, крутосклонный МТЗ-50АК, </w:t>
      </w:r>
      <w:proofErr w:type="spellStart"/>
      <w:r w:rsidRPr="00663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полноприводный</w:t>
      </w:r>
      <w:proofErr w:type="spellEnd"/>
      <w:r w:rsidRPr="00663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МТЗ-52А, крутосклонный МТЗ-52АК, </w:t>
      </w:r>
      <w:proofErr w:type="spellStart"/>
      <w:r w:rsidRPr="00663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низкоклиренсный</w:t>
      </w:r>
      <w:proofErr w:type="spellEnd"/>
      <w:r w:rsidRPr="00663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МТЗ-52АН. </w:t>
      </w:r>
      <w:proofErr w:type="gramStart"/>
      <w:r w:rsidRPr="00663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Завод выпускал и специализированные версии: хлопковый МТЗ-50Х2 и МТЗ-50У со сближенными, как у МТЗ-1, передними колесами, портальный МТЗ-5ОК, полугусеничные МТЗ-50АПГ и МТЗ-50ПГХ.</w:t>
      </w:r>
      <w:bookmarkStart w:id="1" w:name="_GoBack"/>
      <w:bookmarkEnd w:id="1"/>
      <w:proofErr w:type="gramEnd"/>
    </w:p>
    <w:p w:rsidR="008B7CA7" w:rsidRPr="008B7CA7" w:rsidRDefault="008B7CA7" w:rsidP="008B7CA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B7CA7" w:rsidRPr="008B7CA7" w:rsidRDefault="008B7CA7" w:rsidP="008B7CA7">
      <w:pPr>
        <w:pStyle w:val="2"/>
        <w:spacing w:before="0" w:beforeAutospacing="0" w:after="0" w:afterAutospacing="0"/>
        <w:rPr>
          <w:color w:val="000000" w:themeColor="text1"/>
          <w:sz w:val="24"/>
          <w:szCs w:val="24"/>
        </w:rPr>
      </w:pPr>
      <w:r w:rsidRPr="008B7CA7">
        <w:rPr>
          <w:rStyle w:val="mw-headline"/>
          <w:color w:val="000000" w:themeColor="text1"/>
          <w:sz w:val="24"/>
          <w:szCs w:val="24"/>
        </w:rPr>
        <w:t>Модификации</w:t>
      </w:r>
    </w:p>
    <w:p w:rsidR="008B7CA7" w:rsidRPr="008B7CA7" w:rsidRDefault="008B7CA7" w:rsidP="008B7CA7">
      <w:pPr>
        <w:pStyle w:val="a4"/>
        <w:spacing w:before="0" w:beforeAutospacing="0" w:after="0" w:afterAutospacing="0"/>
        <w:rPr>
          <w:color w:val="000000" w:themeColor="text1"/>
        </w:rPr>
      </w:pPr>
      <w:r w:rsidRPr="008B7CA7">
        <w:rPr>
          <w:color w:val="000000" w:themeColor="text1"/>
        </w:rPr>
        <w:t xml:space="preserve">За годы выпуска, конструкция трактора неоднократно модернизировалась. Для нужд народного хозяйства выпускались специальные модификации: </w:t>
      </w:r>
    </w:p>
    <w:p w:rsidR="000B486F" w:rsidRDefault="008B7CA7" w:rsidP="000B486F">
      <w:pPr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CA7">
        <w:rPr>
          <w:rFonts w:ascii="Times New Roman" w:hAnsi="Times New Roman" w:cs="Times New Roman"/>
          <w:color w:val="000000" w:themeColor="text1"/>
          <w:sz w:val="24"/>
          <w:szCs w:val="24"/>
        </w:rPr>
        <w:t>МТЗ-60 и МТЗ-62 — с двигателем СМД-12, мощностью 65 л. </w:t>
      </w:r>
      <w:proofErr w:type="gramStart"/>
      <w:r w:rsidRPr="008B7CA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8B7CA7">
        <w:rPr>
          <w:rFonts w:ascii="Times New Roman" w:hAnsi="Times New Roman" w:cs="Times New Roman"/>
          <w:color w:val="000000" w:themeColor="text1"/>
          <w:sz w:val="24"/>
          <w:szCs w:val="24"/>
        </w:rPr>
        <w:t>. — (выпускалась в основном на экспорт)</w:t>
      </w:r>
    </w:p>
    <w:p w:rsidR="008B7CA7" w:rsidRPr="000B486F" w:rsidRDefault="008B7CA7" w:rsidP="000B486F">
      <w:pPr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МТЗ-50Х — </w:t>
      </w:r>
      <w:proofErr w:type="spellStart"/>
      <w:r w:rsidRPr="000B486F">
        <w:rPr>
          <w:rFonts w:ascii="Times New Roman" w:hAnsi="Times New Roman" w:cs="Times New Roman"/>
          <w:color w:val="000000" w:themeColor="text1"/>
          <w:sz w:val="24"/>
          <w:szCs w:val="24"/>
        </w:rPr>
        <w:t>высококлиренсная</w:t>
      </w:r>
      <w:proofErr w:type="spellEnd"/>
      <w:r w:rsidRPr="000B4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0B486F">
        <w:rPr>
          <w:rFonts w:ascii="Times New Roman" w:hAnsi="Times New Roman" w:cs="Times New Roman"/>
          <w:color w:val="000000" w:themeColor="text1"/>
          <w:sz w:val="24"/>
          <w:szCs w:val="24"/>
        </w:rPr>
        <w:t>хлопководческая</w:t>
      </w:r>
      <w:proofErr w:type="gramEnd"/>
      <w:r w:rsidRPr="000B4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</w:t>
      </w:r>
      <w:r w:rsidR="00AA00E5" w:rsidRPr="000B4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уменьшенным расстоянием между задними колесами и </w:t>
      </w:r>
      <w:r w:rsidRPr="000B4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одним передним колесом или двумя сближенными колёсами (выпускалась совместно с </w:t>
      </w:r>
      <w:hyperlink r:id="rId8" w:tooltip="Ташкентский тракторный завод" w:history="1">
        <w:r w:rsidRPr="000B486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Ташкентским тракторным заводом</w:t>
        </w:r>
      </w:hyperlink>
      <w:r w:rsidRPr="000B486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8B7CA7" w:rsidRPr="008B7CA7" w:rsidRDefault="008B7CA7" w:rsidP="008B7CA7">
      <w:pPr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МТЗ-50К (Т-50К) — </w:t>
      </w:r>
      <w:proofErr w:type="gramStart"/>
      <w:r w:rsidRPr="008B7CA7">
        <w:rPr>
          <w:rFonts w:ascii="Times New Roman" w:hAnsi="Times New Roman" w:cs="Times New Roman"/>
          <w:color w:val="000000" w:themeColor="text1"/>
          <w:sz w:val="24"/>
          <w:szCs w:val="24"/>
        </w:rPr>
        <w:t>крутосклонная</w:t>
      </w:r>
      <w:proofErr w:type="gramEnd"/>
      <w:r w:rsidRPr="008B7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колёсная, выпускалась в </w:t>
      </w:r>
      <w:hyperlink r:id="rId9" w:tooltip="Тбилиси" w:history="1">
        <w:r w:rsidRPr="008B7CA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Тбилиси</w:t>
        </w:r>
      </w:hyperlink>
      <w:r w:rsidRPr="008B7C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B7CA7" w:rsidRPr="008B7CA7" w:rsidRDefault="008B7CA7" w:rsidP="008B7CA7">
      <w:pPr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Т-50В и Т-54В — </w:t>
      </w:r>
      <w:proofErr w:type="gramStart"/>
      <w:r w:rsidRPr="008B7CA7">
        <w:rPr>
          <w:rFonts w:ascii="Times New Roman" w:hAnsi="Times New Roman" w:cs="Times New Roman"/>
          <w:color w:val="000000" w:themeColor="text1"/>
          <w:sz w:val="24"/>
          <w:szCs w:val="24"/>
        </w:rPr>
        <w:t>гусеничная</w:t>
      </w:r>
      <w:proofErr w:type="gramEnd"/>
      <w:r w:rsidRPr="008B7CA7">
        <w:rPr>
          <w:rFonts w:ascii="Times New Roman" w:hAnsi="Times New Roman" w:cs="Times New Roman"/>
          <w:color w:val="000000" w:themeColor="text1"/>
          <w:sz w:val="24"/>
          <w:szCs w:val="24"/>
        </w:rPr>
        <w:t>, для работы в виноградниках.</w:t>
      </w:r>
    </w:p>
    <w:p w:rsidR="008B7CA7" w:rsidRPr="008B7CA7" w:rsidRDefault="008B7CA7" w:rsidP="008B7CA7">
      <w:pPr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МТЗ-50Р — </w:t>
      </w:r>
      <w:proofErr w:type="gramStart"/>
      <w:r w:rsidRPr="008B7CA7">
        <w:rPr>
          <w:rFonts w:ascii="Times New Roman" w:hAnsi="Times New Roman" w:cs="Times New Roman"/>
          <w:color w:val="000000" w:themeColor="text1"/>
          <w:sz w:val="24"/>
          <w:szCs w:val="24"/>
        </w:rPr>
        <w:t>полугусеничная</w:t>
      </w:r>
      <w:proofErr w:type="gramEnd"/>
      <w:r w:rsidRPr="008B7CA7">
        <w:rPr>
          <w:rFonts w:ascii="Times New Roman" w:hAnsi="Times New Roman" w:cs="Times New Roman"/>
          <w:color w:val="000000" w:themeColor="text1"/>
          <w:sz w:val="24"/>
          <w:szCs w:val="24"/>
        </w:rPr>
        <w:t>, для работы на рисовых чеках.</w:t>
      </w:r>
    </w:p>
    <w:p w:rsidR="008B7CA7" w:rsidRPr="008B7CA7" w:rsidRDefault="008B7CA7" w:rsidP="008B7CA7">
      <w:pPr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МТЗ-52Н — </w:t>
      </w:r>
      <w:proofErr w:type="spellStart"/>
      <w:r w:rsidRPr="008B7CA7">
        <w:rPr>
          <w:rFonts w:ascii="Times New Roman" w:hAnsi="Times New Roman" w:cs="Times New Roman"/>
          <w:color w:val="000000" w:themeColor="text1"/>
          <w:sz w:val="24"/>
          <w:szCs w:val="24"/>
        </w:rPr>
        <w:t>низкоклиренсная</w:t>
      </w:r>
      <w:proofErr w:type="spellEnd"/>
      <w:r w:rsidRPr="008B7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(задние колёса уменьшенного размера, балочный передний мост </w:t>
      </w:r>
      <w:proofErr w:type="gramStart"/>
      <w:r w:rsidRPr="008B7CA7">
        <w:rPr>
          <w:rFonts w:ascii="Times New Roman" w:hAnsi="Times New Roman" w:cs="Times New Roman"/>
          <w:color w:val="000000" w:themeColor="text1"/>
          <w:sz w:val="24"/>
          <w:szCs w:val="24"/>
        </w:rPr>
        <w:t>вместо</w:t>
      </w:r>
      <w:proofErr w:type="gramEnd"/>
      <w:r w:rsidRPr="008B7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портального).</w:t>
      </w:r>
    </w:p>
    <w:p w:rsidR="008B7CA7" w:rsidRDefault="008B7CA7" w:rsidP="008B7CA7">
      <w:pPr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CA7">
        <w:rPr>
          <w:rFonts w:ascii="Times New Roman" w:hAnsi="Times New Roman" w:cs="Times New Roman"/>
          <w:color w:val="000000" w:themeColor="text1"/>
          <w:sz w:val="24"/>
          <w:szCs w:val="24"/>
        </w:rPr>
        <w:t>МТЗ-50Л — отличался от МТЗ-50 пусковым устройством двигателя.</w:t>
      </w:r>
    </w:p>
    <w:p w:rsidR="008B7CA7" w:rsidRPr="008B7CA7" w:rsidRDefault="008B7CA7" w:rsidP="008B7CA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7CA7" w:rsidRPr="008B7CA7" w:rsidRDefault="008B7CA7" w:rsidP="008B7CA7">
      <w:pPr>
        <w:pStyle w:val="a4"/>
        <w:spacing w:before="0" w:beforeAutospacing="0" w:after="0" w:afterAutospacing="0"/>
        <w:rPr>
          <w:color w:val="000000" w:themeColor="text1"/>
        </w:rPr>
      </w:pPr>
      <w:r w:rsidRPr="008B7CA7">
        <w:rPr>
          <w:color w:val="000000" w:themeColor="text1"/>
        </w:rPr>
        <w:t xml:space="preserve">За годы выпуска менялся внешний вид и конструкция кабины, хотя индексация оставалась без изменений: </w:t>
      </w:r>
    </w:p>
    <w:p w:rsidR="008B7CA7" w:rsidRPr="008B7CA7" w:rsidRDefault="008B7CA7" w:rsidP="008B7CA7">
      <w:pPr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CA7">
        <w:rPr>
          <w:rFonts w:ascii="Times New Roman" w:hAnsi="Times New Roman" w:cs="Times New Roman"/>
          <w:color w:val="000000" w:themeColor="text1"/>
          <w:sz w:val="24"/>
          <w:szCs w:val="24"/>
        </w:rPr>
        <w:t>В начале 1960-х годов с полукруглой решёткой радиатора и бескаркасной кабиной с брезентовой крышей</w:t>
      </w:r>
    </w:p>
    <w:p w:rsidR="008B7CA7" w:rsidRPr="008B7CA7" w:rsidRDefault="008B7CA7" w:rsidP="008B7CA7">
      <w:pPr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CA7">
        <w:rPr>
          <w:rFonts w:ascii="Times New Roman" w:hAnsi="Times New Roman" w:cs="Times New Roman"/>
          <w:color w:val="000000" w:themeColor="text1"/>
          <w:sz w:val="24"/>
          <w:szCs w:val="24"/>
        </w:rPr>
        <w:t>С конца 1960-х годов с прямоугольной решёткой радиатора</w:t>
      </w:r>
    </w:p>
    <w:p w:rsidR="008B7CA7" w:rsidRPr="008B7CA7" w:rsidRDefault="008B7CA7" w:rsidP="008B7CA7">
      <w:pPr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CA7">
        <w:rPr>
          <w:rFonts w:ascii="Times New Roman" w:hAnsi="Times New Roman" w:cs="Times New Roman"/>
          <w:color w:val="000000" w:themeColor="text1"/>
          <w:sz w:val="24"/>
          <w:szCs w:val="24"/>
        </w:rPr>
        <w:t>В 1970-х годах — с изменённым внешним видом капота</w:t>
      </w:r>
    </w:p>
    <w:p w:rsidR="008B7CA7" w:rsidRDefault="008B7CA7" w:rsidP="008B7CA7">
      <w:pPr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8B7CA7">
        <w:rPr>
          <w:rFonts w:ascii="Times New Roman" w:hAnsi="Times New Roman" w:cs="Times New Roman"/>
          <w:color w:val="000000" w:themeColor="text1"/>
        </w:rPr>
        <w:t>В конце 1970-х годов — с каркасной кабиной увеличенного размера и стеклопластиковой крышей.</w:t>
      </w:r>
    </w:p>
    <w:p w:rsidR="00D91CEB" w:rsidRPr="000B486F" w:rsidRDefault="00D91CEB" w:rsidP="00D91CEB">
      <w:pPr>
        <w:spacing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F74A4E" w:rsidRPr="000B486F" w:rsidRDefault="00F74A4E" w:rsidP="000B486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характеристики МТЗ-50 Беларус</w:t>
      </w:r>
      <w:r w:rsidR="000B486F" w:rsidRPr="000B4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</w:p>
    <w:p w:rsidR="00146CBD" w:rsidRDefault="000B486F" w:rsidP="000B48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</w:t>
      </w:r>
      <w:r w:rsidR="00146C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B4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назначения </w:t>
      </w:r>
    </w:p>
    <w:p w:rsidR="00146CBD" w:rsidRDefault="000B486F" w:rsidP="000B48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6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движителя</w:t>
      </w:r>
      <w:r w:rsidR="00146C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B4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колесный </w:t>
      </w:r>
    </w:p>
    <w:p w:rsidR="00146CBD" w:rsidRDefault="000B486F" w:rsidP="000B48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6F"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Тяговый класс</w:t>
      </w:r>
      <w:r w:rsidR="00146C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B4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 1,4 </w:t>
      </w:r>
    </w:p>
    <w:p w:rsidR="000B486F" w:rsidRDefault="000B486F" w:rsidP="00F74A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Транспортная скорость, </w:t>
      </w:r>
      <w:proofErr w:type="gramStart"/>
      <w:r w:rsidRPr="000B486F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0B486F">
        <w:rPr>
          <w:rFonts w:ascii="Times New Roman" w:eastAsia="Times New Roman" w:hAnsi="Times New Roman" w:cs="Times New Roman"/>
          <w:sz w:val="24"/>
          <w:szCs w:val="24"/>
          <w:lang w:eastAsia="ru-RU"/>
        </w:rPr>
        <w:t>/ч 33</w:t>
      </w:r>
      <w:r w:rsidR="00146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A4E" w:rsidRDefault="00F74A4E" w:rsidP="00F74A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 конструкционная, </w:t>
      </w:r>
      <w:proofErr w:type="gramStart"/>
      <w:r w:rsidRPr="00F74A4E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F7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3130; </w:t>
      </w:r>
    </w:p>
    <w:p w:rsidR="00F74A4E" w:rsidRDefault="00F74A4E" w:rsidP="00F74A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 в состоянии отгрузки с завода, </w:t>
      </w:r>
      <w:proofErr w:type="gramStart"/>
      <w:r w:rsidRPr="00F74A4E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F7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3620; </w:t>
      </w:r>
    </w:p>
    <w:p w:rsidR="00F74A4E" w:rsidRDefault="00F74A4E" w:rsidP="00F74A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 эксплуатационная, </w:t>
      </w:r>
      <w:proofErr w:type="gramStart"/>
      <w:r w:rsidRPr="00F74A4E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F7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3430; </w:t>
      </w:r>
    </w:p>
    <w:p w:rsidR="00F74A4E" w:rsidRDefault="00F74A4E" w:rsidP="00F74A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 максимально допустимая (полная), </w:t>
      </w:r>
      <w:proofErr w:type="gramStart"/>
      <w:r w:rsidRPr="00F74A4E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F7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3660; </w:t>
      </w:r>
    </w:p>
    <w:p w:rsidR="00F74A4E" w:rsidRDefault="00F74A4E" w:rsidP="00F74A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База, </w:t>
      </w:r>
      <w:proofErr w:type="gramStart"/>
      <w:r w:rsidRPr="00F74A4E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F7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2370; </w:t>
      </w:r>
    </w:p>
    <w:p w:rsidR="00F74A4E" w:rsidRDefault="00F74A4E" w:rsidP="00F74A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Габаритные размеры, </w:t>
      </w:r>
      <w:proofErr w:type="gramStart"/>
      <w:r w:rsidRPr="00F74A4E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F7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3815x1970x2550; </w:t>
      </w:r>
    </w:p>
    <w:p w:rsidR="00F74A4E" w:rsidRDefault="00F74A4E" w:rsidP="00F74A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Колея по передним колесам, </w:t>
      </w:r>
      <w:proofErr w:type="gramStart"/>
      <w:r w:rsidRPr="00F74A4E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F7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1200-1800; Колея по задним колесам, мм 1400-2100; </w:t>
      </w:r>
    </w:p>
    <w:p w:rsidR="00F74A4E" w:rsidRDefault="00F74A4E" w:rsidP="00F74A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Дорожный просвет, </w:t>
      </w:r>
      <w:proofErr w:type="gramStart"/>
      <w:r w:rsidRPr="00F74A4E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F7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465; </w:t>
      </w:r>
    </w:p>
    <w:p w:rsidR="00F74A4E" w:rsidRDefault="00F74A4E" w:rsidP="00F74A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Емкость топливного бака, </w:t>
      </w:r>
      <w:proofErr w:type="gramStart"/>
      <w:r w:rsidRPr="00F74A4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F7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130; </w:t>
      </w:r>
    </w:p>
    <w:p w:rsidR="00F74A4E" w:rsidRDefault="00F74A4E" w:rsidP="00F74A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скорость движения, </w:t>
      </w:r>
      <w:proofErr w:type="gramStart"/>
      <w:r w:rsidRPr="00F74A4E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F7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/ч 33; </w:t>
      </w:r>
    </w:p>
    <w:p w:rsidR="00F74A4E" w:rsidRDefault="00F74A4E" w:rsidP="002457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Двигатель </w:t>
      </w:r>
      <w:r w:rsidR="000B486F" w:rsidRPr="000B486F">
        <w:rPr>
          <w:rFonts w:ascii="Times New Roman" w:eastAsia="Times New Roman" w:hAnsi="Times New Roman" w:cs="Times New Roman"/>
          <w:sz w:val="24"/>
          <w:szCs w:val="24"/>
          <w:lang w:eastAsia="ru-RU"/>
        </w:rPr>
        <w:t>Д-50</w:t>
      </w:r>
      <w:r w:rsidR="000B4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4-х </w:t>
      </w:r>
      <w:proofErr w:type="spellStart"/>
      <w:r w:rsidRPr="00F74A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тактный</w:t>
      </w:r>
      <w:proofErr w:type="spellEnd"/>
      <w:r w:rsidRPr="00F7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дизельный; Число цилиндров 4; Рабочий объем, </w:t>
      </w:r>
      <w:proofErr w:type="gramStart"/>
      <w:r w:rsidRPr="00F74A4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F7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4,75; </w:t>
      </w:r>
    </w:p>
    <w:p w:rsidR="00F74A4E" w:rsidRDefault="00F74A4E" w:rsidP="00F74A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Мощность, кВт (</w:t>
      </w:r>
      <w:proofErr w:type="spellStart"/>
      <w:r w:rsidRPr="00F74A4E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F7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41 (55); </w:t>
      </w:r>
    </w:p>
    <w:p w:rsidR="00F74A4E" w:rsidRDefault="00F74A4E" w:rsidP="00F74A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Запас крутящего момента, % 15; </w:t>
      </w:r>
    </w:p>
    <w:p w:rsidR="00F74A4E" w:rsidRDefault="00F74A4E" w:rsidP="00F74A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запаса крутящего момента, % 15; </w:t>
      </w:r>
    </w:p>
    <w:p w:rsidR="00F74A4E" w:rsidRDefault="00F74A4E" w:rsidP="00F74A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Удельный расход топлива при эксплуатационной мощности, </w:t>
      </w:r>
      <w:proofErr w:type="gramStart"/>
      <w:r w:rsidRPr="00F74A4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F7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/ч 8; </w:t>
      </w:r>
    </w:p>
    <w:p w:rsidR="00245765" w:rsidRDefault="00245765" w:rsidP="00245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76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трансмиссии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45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57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механическая</w:t>
      </w:r>
      <w:proofErr w:type="gramEnd"/>
      <w:r w:rsidRPr="00245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5765" w:rsidRDefault="00245765" w:rsidP="00F74A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7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агрегаты трансмиссии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45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увеличитель крутящего момента, </w:t>
      </w:r>
      <w:proofErr w:type="spellStart"/>
      <w:r w:rsidRPr="0024576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ходоуменьшитель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A4E" w:rsidRDefault="00F74A4E" w:rsidP="00F74A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Муфта сцепления сухая, однодисковая, постоянно замкнутая; </w:t>
      </w:r>
    </w:p>
    <w:p w:rsidR="00F74A4E" w:rsidRDefault="00F74A4E" w:rsidP="00F74A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Коробка передач </w:t>
      </w:r>
      <w:proofErr w:type="spellStart"/>
      <w:r w:rsidRPr="00F74A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девятиступенчатая</w:t>
      </w:r>
      <w:proofErr w:type="spellEnd"/>
      <w:r w:rsidRPr="00F7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4A4E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двухдиапазонная</w:t>
      </w:r>
      <w:proofErr w:type="spellEnd"/>
      <w:r w:rsidRPr="00F7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74A4E" w:rsidRDefault="00F74A4E" w:rsidP="00F74A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передач вперед 9; Число передач назад 2; </w:t>
      </w:r>
    </w:p>
    <w:p w:rsidR="008E06B3" w:rsidRDefault="008E06B3" w:rsidP="008E0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6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Подвеска и управление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E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 подвески спереди – балансирная, сзади – жесткая </w:t>
      </w:r>
    </w:p>
    <w:p w:rsidR="008E06B3" w:rsidRDefault="008E06B3" w:rsidP="008E0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6B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управления поворотом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E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передними колесами </w:t>
      </w:r>
    </w:p>
    <w:p w:rsidR="008E06B3" w:rsidRDefault="008E06B3" w:rsidP="008E0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6B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E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раздельно управляемые дисковые тормоза задних колёс </w:t>
      </w:r>
    </w:p>
    <w:p w:rsidR="008E06B3" w:rsidRDefault="008E06B3" w:rsidP="008E0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6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E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06B3" w:rsidRPr="00F74A4E" w:rsidRDefault="008E06B3" w:rsidP="008E0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06B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Гидрооборудование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E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раздельно-агрегатная система: гидронасос, золотниково-клапанный </w:t>
      </w:r>
      <w:proofErr w:type="spellStart"/>
      <w:r w:rsidRPr="008E06B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трехсекционный</w:t>
      </w:r>
      <w:proofErr w:type="spellEnd"/>
      <w:r w:rsidRPr="008E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распределитель, задний гидроцилиндр, возможность подключения выносных цилиндров</w:t>
      </w:r>
      <w:r w:rsidR="008626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E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давление, МПа 20; Производительность насоса гидросистемы, МПа 45; Колесная формула 4К2;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A4E" w:rsidRDefault="0086265D" w:rsidP="008E06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Пневмооборудование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E06B3" w:rsidRPr="008E0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части тракторов – для привода тормозов прицепа Электрооборудование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E06B3" w:rsidRPr="008E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пуска двигателя, освещения и сигнализации. Напряжение – 12В</w:t>
      </w:r>
      <w:r w:rsidR="008E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A4E" w:rsidRDefault="008E06B3" w:rsidP="006B69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1CEB" w:rsidRPr="008B7CA7" w:rsidRDefault="00D91CEB" w:rsidP="006B6919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6B6919" w:rsidRPr="006B6919" w:rsidRDefault="006B6919" w:rsidP="006B691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919">
        <w:rPr>
          <w:rFonts w:ascii="Times New Roman" w:eastAsia="Times New Roman" w:hAnsi="Times New Roman" w:cs="Times New Roman"/>
          <w:b/>
          <w:bCs/>
          <w:color w:val="780120"/>
          <w:sz w:val="24"/>
          <w:szCs w:val="24"/>
          <w:lang w:eastAsia="ru-RU"/>
        </w:rPr>
        <w:t>Технические характеристики колесных тракторов МТЗ-50, МТЗ-52</w:t>
      </w:r>
    </w:p>
    <w:p w:rsidR="006B6919" w:rsidRPr="006B6919" w:rsidRDefault="006B6919" w:rsidP="006B69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11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6B6919" w:rsidRPr="006B6919" w:rsidTr="006B6919">
        <w:tc>
          <w:tcPr>
            <w:tcW w:w="0" w:type="auto"/>
            <w:hideMark/>
          </w:tcPr>
          <w:p w:rsidR="006B6919" w:rsidRPr="006B6919" w:rsidRDefault="006B6919" w:rsidP="006B6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Тип трактора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МТЗ-50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МТЗ-50ПЛ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МТЗ-52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МТЗ-50Х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МТЗ-50А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МТЗ-52А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МТЗ-50Х1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МТЗ-52АН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МТЗ-50АК</w:t>
            </w:r>
          </w:p>
        </w:tc>
      </w:tr>
      <w:tr w:rsidR="006B6919" w:rsidRPr="006B6919" w:rsidTr="006B6919">
        <w:tc>
          <w:tcPr>
            <w:tcW w:w="0" w:type="auto"/>
            <w:hideMark/>
          </w:tcPr>
          <w:p w:rsidR="006B6919" w:rsidRPr="006B6919" w:rsidRDefault="006B6919" w:rsidP="006B6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Год выпуска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1961-1969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1962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1962-1968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1962-1968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1969-1974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1969-1974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1969-1974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1969-1974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1969-1974</w:t>
            </w:r>
          </w:p>
        </w:tc>
      </w:tr>
      <w:tr w:rsidR="006B6919" w:rsidRPr="006B6919" w:rsidTr="006B6919">
        <w:tc>
          <w:tcPr>
            <w:tcW w:w="0" w:type="auto"/>
            <w:hideMark/>
          </w:tcPr>
          <w:p w:rsidR="006B6919" w:rsidRPr="006B6919" w:rsidRDefault="006B6919" w:rsidP="006B6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4х2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4х2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4х2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3х2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4х2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4х4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3х2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4х4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3х2</w:t>
            </w:r>
          </w:p>
        </w:tc>
      </w:tr>
      <w:tr w:rsidR="006B6919" w:rsidRPr="006B6919" w:rsidTr="006B6919">
        <w:tc>
          <w:tcPr>
            <w:tcW w:w="0" w:type="auto"/>
            <w:hideMark/>
          </w:tcPr>
          <w:p w:rsidR="006B6919" w:rsidRPr="006B6919" w:rsidRDefault="006B6919" w:rsidP="006B6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Масса снаряженная, </w:t>
            </w:r>
            <w:proofErr w:type="gramStart"/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2400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2420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2700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2600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2720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2950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3230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2955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2740</w:t>
            </w:r>
          </w:p>
        </w:tc>
      </w:tr>
      <w:tr w:rsidR="006B6919" w:rsidRPr="006B6919" w:rsidTr="006B6919">
        <w:trPr>
          <w:trHeight w:val="105"/>
        </w:trPr>
        <w:tc>
          <w:tcPr>
            <w:tcW w:w="0" w:type="auto"/>
            <w:hideMark/>
          </w:tcPr>
          <w:p w:rsidR="006B6919" w:rsidRPr="006B6919" w:rsidRDefault="006B6919" w:rsidP="006B6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 xml:space="preserve">Габаритные размеры, </w:t>
            </w:r>
            <w:proofErr w:type="gramStart"/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3810х2405</w:t>
            </w: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br/>
              <w:t>х 2360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3810х2405</w:t>
            </w: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br/>
              <w:t>х 2360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3935х1970</w:t>
            </w: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br/>
              <w:t>х 2405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3960х1970</w:t>
            </w: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br/>
              <w:t>х2640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3815х1970</w:t>
            </w: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br/>
              <w:t>х2485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3895х1970</w:t>
            </w: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br/>
              <w:t>х2489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4040х2326</w:t>
            </w: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br/>
              <w:t>х2660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3895х2326</w:t>
            </w: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br/>
              <w:t>х2489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3815х2326</w:t>
            </w: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br/>
              <w:t>х2485</w:t>
            </w:r>
          </w:p>
        </w:tc>
      </w:tr>
      <w:tr w:rsidR="006B6919" w:rsidRPr="006B6919" w:rsidTr="006B6919">
        <w:tc>
          <w:tcPr>
            <w:tcW w:w="0" w:type="auto"/>
            <w:hideMark/>
          </w:tcPr>
          <w:p w:rsidR="006B6919" w:rsidRPr="006B6919" w:rsidRDefault="006B6919" w:rsidP="006B6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 xml:space="preserve">Радиус поворота, </w:t>
            </w:r>
            <w:proofErr w:type="gramStart"/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</w:tr>
      <w:tr w:rsidR="006B6919" w:rsidRPr="006B6919" w:rsidTr="006B6919">
        <w:tc>
          <w:tcPr>
            <w:tcW w:w="0" w:type="auto"/>
            <w:hideMark/>
          </w:tcPr>
          <w:p w:rsidR="006B6919" w:rsidRPr="006B6919" w:rsidRDefault="006B6919" w:rsidP="006B6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 xml:space="preserve">Клиренс, </w:t>
            </w:r>
            <w:proofErr w:type="gramStart"/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640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465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465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465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465</w:t>
            </w:r>
          </w:p>
        </w:tc>
      </w:tr>
      <w:tr w:rsidR="006B6919" w:rsidRPr="006B6919" w:rsidTr="006B6919">
        <w:tc>
          <w:tcPr>
            <w:tcW w:w="0" w:type="auto"/>
            <w:hideMark/>
          </w:tcPr>
          <w:p w:rsidR="006B6919" w:rsidRPr="006B6919" w:rsidRDefault="006B6919" w:rsidP="006B6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 xml:space="preserve">Колесная база, </w:t>
            </w:r>
            <w:proofErr w:type="gramStart"/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2360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2360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2450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н.д</w:t>
            </w:r>
            <w:proofErr w:type="spellEnd"/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2370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2460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н.д</w:t>
            </w:r>
            <w:proofErr w:type="spellEnd"/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2460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2370</w:t>
            </w:r>
          </w:p>
        </w:tc>
      </w:tr>
      <w:tr w:rsidR="006B6919" w:rsidRPr="006B6919" w:rsidTr="006B6919">
        <w:tc>
          <w:tcPr>
            <w:tcW w:w="0" w:type="auto"/>
            <w:hideMark/>
          </w:tcPr>
          <w:p w:rsidR="006B6919" w:rsidRPr="006B6919" w:rsidRDefault="006B6919" w:rsidP="006B6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 xml:space="preserve">Колея, </w:t>
            </w:r>
            <w:proofErr w:type="gramStart"/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1200-1800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1200-1800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1200-1800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-/ 1900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1200-1800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1200-1800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-/ 1900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1200-1800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1200-1800</w:t>
            </w:r>
          </w:p>
        </w:tc>
      </w:tr>
      <w:tr w:rsidR="006B6919" w:rsidRPr="006B6919" w:rsidTr="006B6919">
        <w:tc>
          <w:tcPr>
            <w:tcW w:w="0" w:type="auto"/>
            <w:hideMark/>
          </w:tcPr>
          <w:p w:rsidR="006B6919" w:rsidRPr="006B6919" w:rsidRDefault="006B6919" w:rsidP="006B6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Шины спереди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6,50х20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6,50х20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8,00х20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6,50х20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6,50х20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8,00х20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6,50х20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8,00-20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6,50х20</w:t>
            </w:r>
          </w:p>
        </w:tc>
      </w:tr>
      <w:tr w:rsidR="006B6919" w:rsidRPr="006B6919" w:rsidTr="006B6919">
        <w:trPr>
          <w:trHeight w:val="210"/>
        </w:trPr>
        <w:tc>
          <w:tcPr>
            <w:tcW w:w="0" w:type="auto"/>
            <w:hideMark/>
          </w:tcPr>
          <w:p w:rsidR="006B6919" w:rsidRPr="006B6919" w:rsidRDefault="006B6919" w:rsidP="006B6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Шины сзади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12х38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12х38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12х38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12х38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12х38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12х38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12х38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12х38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12х38</w:t>
            </w:r>
          </w:p>
        </w:tc>
      </w:tr>
      <w:tr w:rsidR="006B6919" w:rsidRPr="006B6919" w:rsidTr="006B6919">
        <w:tc>
          <w:tcPr>
            <w:tcW w:w="0" w:type="auto"/>
            <w:hideMark/>
          </w:tcPr>
          <w:p w:rsidR="006B6919" w:rsidRPr="006B6919" w:rsidRDefault="006B6919" w:rsidP="006B6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Д-50Л/ Д-50М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Д-48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Д-50Л/ Д-50М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Д-50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Д-50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Д-50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Д-50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Д-50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Д-50</w:t>
            </w:r>
          </w:p>
        </w:tc>
      </w:tr>
      <w:tr w:rsidR="006B6919" w:rsidRPr="006B6919" w:rsidTr="006B6919">
        <w:trPr>
          <w:trHeight w:val="180"/>
        </w:trPr>
        <w:tc>
          <w:tcPr>
            <w:tcW w:w="0" w:type="auto"/>
            <w:hideMark/>
          </w:tcPr>
          <w:p w:rsidR="006B6919" w:rsidRPr="006B6919" w:rsidRDefault="006B6919" w:rsidP="006B6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Рабочий объем, см3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4750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4050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4750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4750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4750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4750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4750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4750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4750</w:t>
            </w:r>
          </w:p>
        </w:tc>
      </w:tr>
      <w:tr w:rsidR="006B6919" w:rsidRPr="006B6919" w:rsidTr="006B6919">
        <w:tc>
          <w:tcPr>
            <w:tcW w:w="0" w:type="auto"/>
            <w:hideMark/>
          </w:tcPr>
          <w:p w:rsidR="006B6919" w:rsidRPr="006B6919" w:rsidRDefault="006B6919" w:rsidP="006B6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 xml:space="preserve">Номинальная мощность, </w:t>
            </w:r>
            <w:proofErr w:type="spellStart"/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л.</w:t>
            </w:r>
            <w:proofErr w:type="gramStart"/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spellEnd"/>
            <w:proofErr w:type="gramEnd"/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 xml:space="preserve">55 при 1600 мин-1 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 xml:space="preserve">50 при 1600 мин-1 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 xml:space="preserve">55 при 1600 мин-1 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 xml:space="preserve">55 при 1600 мин-1 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 xml:space="preserve">55 при 1600 мин-1 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 xml:space="preserve">55 при 1600 мин-1 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 xml:space="preserve">55 при 1600 мин-1 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 xml:space="preserve">55 при 1600 мин-1 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 xml:space="preserve">55 при 1600 мин-1 </w:t>
            </w:r>
          </w:p>
        </w:tc>
      </w:tr>
      <w:tr w:rsidR="006B6919" w:rsidRPr="006B6919" w:rsidTr="006B6919">
        <w:tc>
          <w:tcPr>
            <w:tcW w:w="0" w:type="auto"/>
            <w:hideMark/>
          </w:tcPr>
          <w:p w:rsidR="006B6919" w:rsidRPr="006B6919" w:rsidRDefault="006B6919" w:rsidP="006B6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Число передач вперед/ назад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9/2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9/2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9/2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9/2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9/2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9/2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9/2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9/2</w:t>
            </w:r>
          </w:p>
        </w:tc>
        <w:tc>
          <w:tcPr>
            <w:tcW w:w="0" w:type="auto"/>
            <w:hideMark/>
          </w:tcPr>
          <w:p w:rsidR="006B6919" w:rsidRPr="006B6919" w:rsidRDefault="006B6919" w:rsidP="006B69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19">
              <w:rPr>
                <w:rFonts w:ascii="Times New Roman" w:eastAsia="Times New Roman" w:hAnsi="Times New Roman" w:cs="Times New Roman"/>
                <w:lang w:eastAsia="ru-RU"/>
              </w:rPr>
              <w:t>9/2</w:t>
            </w:r>
          </w:p>
        </w:tc>
      </w:tr>
    </w:tbl>
    <w:p w:rsidR="008B7CA7" w:rsidRPr="00D430EC" w:rsidRDefault="008B7CA7" w:rsidP="006B691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E5ABB" w:rsidRPr="00D430EC" w:rsidRDefault="000E5ABB" w:rsidP="00D430EC">
      <w:pPr>
        <w:spacing w:line="240" w:lineRule="auto"/>
        <w:rPr>
          <w:color w:val="000000" w:themeColor="text1"/>
        </w:rPr>
      </w:pPr>
    </w:p>
    <w:sectPr w:rsidR="000E5ABB" w:rsidRPr="00D430EC" w:rsidSect="005717C9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04BE5"/>
    <w:multiLevelType w:val="multilevel"/>
    <w:tmpl w:val="97D2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DE697A"/>
    <w:multiLevelType w:val="multilevel"/>
    <w:tmpl w:val="9A786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8C"/>
    <w:rsid w:val="000B486F"/>
    <w:rsid w:val="000E5ABB"/>
    <w:rsid w:val="00146CBD"/>
    <w:rsid w:val="001F01EE"/>
    <w:rsid w:val="00245765"/>
    <w:rsid w:val="004271F3"/>
    <w:rsid w:val="0052150E"/>
    <w:rsid w:val="005717C9"/>
    <w:rsid w:val="0061668C"/>
    <w:rsid w:val="00663D4C"/>
    <w:rsid w:val="006B6919"/>
    <w:rsid w:val="007A721F"/>
    <w:rsid w:val="00846105"/>
    <w:rsid w:val="0086265D"/>
    <w:rsid w:val="008B7CA7"/>
    <w:rsid w:val="008E06B3"/>
    <w:rsid w:val="00A32C42"/>
    <w:rsid w:val="00AA00E5"/>
    <w:rsid w:val="00D430EC"/>
    <w:rsid w:val="00D91CEB"/>
    <w:rsid w:val="00DA0880"/>
    <w:rsid w:val="00EA2868"/>
    <w:rsid w:val="00F7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30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430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0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30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430EC"/>
    <w:rPr>
      <w:color w:val="0000FF"/>
      <w:u w:val="single"/>
    </w:rPr>
  </w:style>
  <w:style w:type="paragraph" w:customStyle="1" w:styleId="name">
    <w:name w:val="name"/>
    <w:basedOn w:val="a"/>
    <w:rsid w:val="00D4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Дата1"/>
    <w:basedOn w:val="a"/>
    <w:rsid w:val="00D4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dden-xs">
    <w:name w:val="hidden-xs"/>
    <w:basedOn w:val="a0"/>
    <w:rsid w:val="00D430EC"/>
  </w:style>
  <w:style w:type="paragraph" w:customStyle="1" w:styleId="text">
    <w:name w:val="text"/>
    <w:basedOn w:val="a"/>
    <w:rsid w:val="00D4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4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30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0EC"/>
    <w:rPr>
      <w:rFonts w:ascii="Tahoma" w:hAnsi="Tahoma" w:cs="Tahoma"/>
      <w:sz w:val="16"/>
      <w:szCs w:val="16"/>
    </w:rPr>
  </w:style>
  <w:style w:type="character" w:customStyle="1" w:styleId="mw-headline">
    <w:name w:val="mw-headline"/>
    <w:basedOn w:val="a0"/>
    <w:rsid w:val="008B7CA7"/>
  </w:style>
  <w:style w:type="table" w:styleId="a7">
    <w:name w:val="Table Grid"/>
    <w:basedOn w:val="a1"/>
    <w:uiPriority w:val="59"/>
    <w:rsid w:val="006B69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30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430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0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30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430EC"/>
    <w:rPr>
      <w:color w:val="0000FF"/>
      <w:u w:val="single"/>
    </w:rPr>
  </w:style>
  <w:style w:type="paragraph" w:customStyle="1" w:styleId="name">
    <w:name w:val="name"/>
    <w:basedOn w:val="a"/>
    <w:rsid w:val="00D4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Дата1"/>
    <w:basedOn w:val="a"/>
    <w:rsid w:val="00D4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dden-xs">
    <w:name w:val="hidden-xs"/>
    <w:basedOn w:val="a0"/>
    <w:rsid w:val="00D430EC"/>
  </w:style>
  <w:style w:type="paragraph" w:customStyle="1" w:styleId="text">
    <w:name w:val="text"/>
    <w:basedOn w:val="a"/>
    <w:rsid w:val="00D4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4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30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0EC"/>
    <w:rPr>
      <w:rFonts w:ascii="Tahoma" w:hAnsi="Tahoma" w:cs="Tahoma"/>
      <w:sz w:val="16"/>
      <w:szCs w:val="16"/>
    </w:rPr>
  </w:style>
  <w:style w:type="character" w:customStyle="1" w:styleId="mw-headline">
    <w:name w:val="mw-headline"/>
    <w:basedOn w:val="a0"/>
    <w:rsid w:val="008B7CA7"/>
  </w:style>
  <w:style w:type="table" w:styleId="a7">
    <w:name w:val="Table Grid"/>
    <w:basedOn w:val="a1"/>
    <w:uiPriority w:val="59"/>
    <w:rsid w:val="006B69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8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4382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8861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2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9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0%B0%D1%88%D0%BA%D0%B5%D0%BD%D1%82%D1%81%D0%BA%D0%B8%D0%B9_%D1%82%D1%80%D0%B0%D0%BA%D1%82%D0%BE%D1%80%D0%BD%D1%8B%D0%B9_%D0%B7%D0%B0%D0%B2%D0%BE%D0%B4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rakoom.com/data/blogs/787/30099/image/3716508877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2%D0%B1%D0%B8%D0%BB%D0%B8%D1%81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2027</Words>
  <Characters>11559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2019-09-27T09:24:00Z</dcterms:created>
  <dcterms:modified xsi:type="dcterms:W3CDTF">2019-09-28T12:29:00Z</dcterms:modified>
</cp:coreProperties>
</file>