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E9" w:rsidRDefault="005F36E9" w:rsidP="005F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6CAAEC5" wp14:editId="789F891D">
            <wp:simplePos x="0" y="0"/>
            <wp:positionH relativeFrom="margin">
              <wp:posOffset>188595</wp:posOffset>
            </wp:positionH>
            <wp:positionV relativeFrom="margin">
              <wp:posOffset>610870</wp:posOffset>
            </wp:positionV>
            <wp:extent cx="6134100" cy="3493135"/>
            <wp:effectExtent l="0" t="0" r="0" b="0"/>
            <wp:wrapSquare wrapText="bothSides"/>
            <wp:docPr id="1" name="Рисунок 1" descr="https://a.d-cd.net/7d8720ds-96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.d-cd.net/7d8720ds-96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6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КАвЗ-5982 изотермический автофургон мод. 5982 на шасси ЗиЛ-133Г1 6х4 для перевозки лошадей</w:t>
      </w:r>
    </w:p>
    <w:p w:rsidR="005F36E9" w:rsidRDefault="005F36E9" w:rsidP="005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350" w:rsidRDefault="004F1350" w:rsidP="005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необычный заказ выпало исполнить </w:t>
      </w:r>
      <w:proofErr w:type="spellStart"/>
      <w:r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КАВЗу</w:t>
      </w:r>
      <w:proofErr w:type="spellEnd"/>
      <w:r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преддверии Олимпиады-80. Так, 4 октября 1977 года в рамках Приказа № 108 по объединению «</w:t>
      </w:r>
      <w:proofErr w:type="spellStart"/>
      <w:r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Союзавтобуспром</w:t>
      </w:r>
      <w:proofErr w:type="spellEnd"/>
      <w:r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(назывался он «О мерах по обеспечению специализированными автомобилями Олимпиады-80») Курганскому автобусному заводу поручили построить опытный образец, а потом и промышленную партию автофургонов мод. 5982 для перевозки спортивных лошадей. Автомобиль этот, базирующийся на трехосном шасси грузовика ЗИЛ-133Г1, был разработан Головным Союзным конструкторским бюро по автофургонам из города Шумерля. Но поскольку у самого предприятия-разработчика просто не было свободных производственных площадей, позволяющих осуществить постройку столь большого (длиной более 10 метров!) автомобиля, к работе и пришлось подключать автобусный завод. Первый опытный образец в Кургане собрали в 1978 году, на следующий год сделали 15 товарных экземпляров, а в начале 1980-го – еще 5 штук. Позднее, в 1987-1988 годах, завод еще раз возвращался к теме «</w:t>
      </w:r>
      <w:proofErr w:type="spellStart"/>
      <w:r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коневозок</w:t>
      </w:r>
      <w:proofErr w:type="spellEnd"/>
      <w:r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выпустив 12 доработанных фургонов модели 59821.</w:t>
      </w:r>
    </w:p>
    <w:p w:rsidR="004F1350" w:rsidRPr="004F1350" w:rsidRDefault="005F36E9" w:rsidP="005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350"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="004F1350"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proofErr w:type="gramEnd"/>
      <w:r w:rsidR="004F1350"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«Олимпиаде-80» </w:t>
      </w:r>
      <w:proofErr w:type="spellStart"/>
      <w:r w:rsidR="004F1350"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шумерлинское</w:t>
      </w:r>
      <w:proofErr w:type="spellEnd"/>
      <w:r w:rsidR="004F1350"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ГСКБ по ремонтным мастерским и кузовам разработало фургон модели «5982», предназначенный для перевозки лошадей. Фургон монтировался на шасси ЗИЛ-133Г1 и вмещал шесть животных. В фургон лошади попадали по выдвигающимся из-под кузова трапам. Кузов был разделен на три отсека – передний и задний предназначались для лошадей, а средний (сообщавшийся с передним и задним) имел спальные места для конюха, ветврача и тренера. Над крышей кабины был предусмотрен отсек, вмещавший примерно 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350"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кг сена.</w:t>
      </w:r>
      <w:r w:rsidRPr="005F36E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4F1350" w:rsidRDefault="004F1350" w:rsidP="005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1978 году на </w:t>
      </w:r>
      <w:proofErr w:type="spellStart"/>
      <w:r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КАвЗе</w:t>
      </w:r>
      <w:proofErr w:type="spellEnd"/>
      <w:r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построили первый опытный образец «</w:t>
      </w:r>
      <w:proofErr w:type="spellStart"/>
      <w:r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коневозки</w:t>
      </w:r>
      <w:proofErr w:type="spellEnd"/>
      <w:r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1979 году изготовлена опытно-промышленная партия из 15 штук КАвЗ-5982, а в 1980 году построено еще 5 экземпляров.</w:t>
      </w:r>
      <w:r w:rsidR="000A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XII пятилетке были выпущены еще 12 машин КАвЗ-59821 для нужд московской конной милиции.</w:t>
      </w:r>
    </w:p>
    <w:p w:rsidR="005F36E9" w:rsidRPr="00E06359" w:rsidRDefault="005F36E9" w:rsidP="005F36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ЗиЛ-133Г1</w:t>
      </w:r>
    </w:p>
    <w:p w:rsidR="005F36E9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ИСТОРИЯ СОЗДАНИЯ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 разрабатывался как грузовик, относящийся к группе «Б» по ГОСТ 9314-59, то есть специально проектировался для эксплуатации на обычных дорогах, допускавших нагрузку на ведущую ось до 6 тонн. </w:t>
      </w:r>
      <w:proofErr w:type="gram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того, что грузоподъёмность машины была 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определена в 8 тонн, был выбран трёхосный вариант с колёсной формулой 6х4, при котором нагрузка на среднюю и заднюю оси не превышала дозволенных значений.</w:t>
      </w:r>
      <w:proofErr w:type="gramEnd"/>
    </w:p>
    <w:p w:rsidR="005F36E9" w:rsidRPr="00175215" w:rsidRDefault="000A15DE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43BE5C" wp14:editId="7EEAAAFB">
            <wp:simplePos x="628650" y="361950"/>
            <wp:positionH relativeFrom="margin">
              <wp:align>left</wp:align>
            </wp:positionH>
            <wp:positionV relativeFrom="margin">
              <wp:align>top</wp:align>
            </wp:positionV>
            <wp:extent cx="3766820" cy="1981200"/>
            <wp:effectExtent l="0" t="0" r="5080" b="0"/>
            <wp:wrapSquare wrapText="bothSides"/>
            <wp:docPr id="2" name="Рисунок 2" descr="D:\База фото\Автопарк России и СССР\1600х1200\02 Грузовые\02-123\001_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2 Грузовые\02-123\001_1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248" cy="198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F36E9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как первоначально автомобили данного семейства предполагалось использовать в качестве тягачей в составе различных большегрузных автопоездов грузоподъёмностью 14-15 тонн и общим весом 25-27 тонн, для которых мощность серийного мотора </w:t>
      </w:r>
      <w:r w:rsidR="005F36E9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5F36E9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-130 была явно недостаточной, эти машины планировалось оборудовать V-образным восьмицилиндровым карбюраторным двигателем </w:t>
      </w:r>
      <w:r w:rsidR="005F36E9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5F36E9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 мощностью 220 </w:t>
      </w:r>
      <w:proofErr w:type="spellStart"/>
      <w:r w:rsidR="005F36E9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5F36E9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3600 об/мин, с крутящим моментом 52 </w:t>
      </w:r>
      <w:proofErr w:type="spellStart"/>
      <w:r w:rsidR="005F36E9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5F36E9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, степенью сжатия 7,4 и объёмом</w:t>
      </w:r>
      <w:proofErr w:type="gramEnd"/>
      <w:r w:rsidR="005F36E9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7000 см3, спроектированным на основе мотора </w:t>
      </w:r>
      <w:r w:rsidR="005F36E9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5F36E9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-375, и укомплектованным </w:t>
      </w:r>
      <w:proofErr w:type="gramStart"/>
      <w:r w:rsidR="005F36E9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новыми</w:t>
      </w:r>
      <w:proofErr w:type="gramEnd"/>
      <w:r w:rsidR="005F36E9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четырёхкамерным карбюратором, воздушным фильтром и специальным впускным коллектором, обеспечивавшим равномерное распределение горючей смеси по определённым группам цилиндров. В системе охлаждения для более интенсивной циркуляции жидкости предусматривалась установка двух термостатов с твёрдым наполнителем, работавших параллельно, а для поддержания оптимального теплового режима работы двигателя, повышения его износостойкости и снижения затрат мощности – монтаж вентилятора с автоматической электромагнитной муфтой включения.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Топливо – бензин с октановым числом 84-86.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Двухдисковое сцепление было позаимствовано у вездехода «Урал»-375Д.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 рассчитывали оснащать такими оригинальными узлами, как: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пятиступенчатая коробка передач с синхронизаторами и двухступенчатым демультипликатором с прямой и понижающей передачами, включавшимся с помощью </w:t>
      </w:r>
      <w:proofErr w:type="spell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электропневмоклапана</w:t>
      </w:r>
      <w:proofErr w:type="spell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– трансмиссия с проходным средним мостом, снабжённым блокирующимся межосевым дифференциалом;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– ведущие мосты с гипоидными главными передачами;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– составной карданный вал привода среднего моста (с шарнирами) увеличенного размера с промежуточной опорой;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– усиленная передняя ось с поворотными кулаками, их рычагами и шкворнями;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– балансирная подвеска задних ведущих мостов;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– бездисковые колёса.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отличие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-130 в систему гидроусилителя руля добавили масляный радиатор, рабочие (ножные) тормоза снабдили уширенными колодками, в передней подвеске внедрили рессоры увеличенной длины, на панели приборов поставили тахометр. Ручной тормоз устанавливался на вторичном валу демультипликатора.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Ёмкость топливного бака грузовиков и шасси составляла 250 л, седельный тягач должен был оборудоваться двумя такими баками.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Размер шин оставался прежним – 260-20.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1966 году работы по проектированию и изготовлению опытных образцов, а также их испытания </w:t>
      </w:r>
      <w:proofErr w:type="gram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были завершены и к производству была</w:t>
      </w:r>
      <w:proofErr w:type="gram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рекомендована следующая линейка автомобилей семейства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-133: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 – базовый бортовой грузоподъёмностью 8000 кг с двигателем мощностью 220 </w:t>
      </w:r>
      <w:proofErr w:type="spell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. и колёсной базой 4700 мм;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-133Б – шасси под сельскохозяйственный самосвал (колёсная база 4700 мм);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-133В – седельный тягач (база 4100 мм) для буксировки полуприцепов грузоподъёмностью 15000 кг и общим весом 19000 кг;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 – бортовой </w:t>
      </w:r>
      <w:proofErr w:type="spell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длиннобазный</w:t>
      </w:r>
      <w:proofErr w:type="spell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грузоподъёмностью 8000 кг (база 5310 мм);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-133Д – шасси под строительный самосвал (база 4100 мм).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этим планам в силу ряда причин не суждено было сбыться. Тем не менее, машина попала на конвейер, но в более простом варианте, причём в её </w:t>
      </w:r>
      <w:proofErr w:type="spell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длиннобазной</w:t>
      </w:r>
      <w:proofErr w:type="spell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версии, в максимальной </w:t>
      </w:r>
      <w:proofErr w:type="gram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степени</w:t>
      </w:r>
      <w:proofErr w:type="gram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унифицированной с выпускавшимся в то время массовым грузовиком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-130.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-133Г1 представлял собой упрощённую версию грузовика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-133Г, который в свою очередь являлся </w:t>
      </w:r>
      <w:proofErr w:type="spell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длиннобазной</w:t>
      </w:r>
      <w:proofErr w:type="spell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модификацией трёхосного бортового автомобиля-тягача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-133, разработанного на основе базового серийного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-130.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-130 были унифицированы двигатель со всеми системами и оборудованием, однодисковое сцепление, пятиступенчатая коробка передач, а также все основные узлы и детали рулевого управления, стояночного и рабочих тормозов, карданные валы с шарнирами и шлицевыми соединениями, детали рамы и передней подвески, элементы пневматической системы, система электрооборудования, контактно-транзисторная система зажигания, кабина с оборудованием и оперение, а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-131 – амортизаторы передней подвески.</w:t>
      </w:r>
      <w:proofErr w:type="gramEnd"/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отличие от опытного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-133Г, комплектовавшегося платформой с двухсекционными боковыми бортами с одной центральной стойкой, кузов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-133Г1 имел </w:t>
      </w:r>
      <w:proofErr w:type="spell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трёхсекционные</w:t>
      </w:r>
      <w:proofErr w:type="spell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борта с двумя несимметрично расположенными стойками.</w:t>
      </w:r>
    </w:p>
    <w:p w:rsidR="005F36E9" w:rsidRPr="00175215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Ввиду того, что мощность мотора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-130 была недостаточной для работы автомобиля с прицепом, грузовик не предназначался для использования в качестве тягача, поэтому оснащался не буксирным прибором, а петлёй, одинаковой </w:t>
      </w:r>
      <w:proofErr w:type="gram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устанавливавшейся на самосвальные шасси.</w:t>
      </w:r>
    </w:p>
    <w:p w:rsidR="005F36E9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Параллельно планировалось к производству упрощённое короткобазное шасси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-133Д1 под строительный самосвал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-ММЗ-5506 грузоподъёмностью 7000 кг с аналогичными узлами и агрегатами. Опытный образец этого автомобиля был изготовлен и прошёл заводские испытания в 1971 году, а в 1973-м успешно выдержал и приёмочные испытания, но в серию так и не пошёл.</w:t>
      </w:r>
    </w:p>
    <w:p w:rsidR="005F36E9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-133Г1 выпускался с 1975-го до сентября 1979 года.</w:t>
      </w:r>
    </w:p>
    <w:p w:rsidR="005F36E9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-133Г1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1975-1979г.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выпущен в </w:t>
      </w:r>
      <w:proofErr w:type="gramStart"/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значительно больших</w:t>
      </w:r>
      <w:proofErr w:type="gramEnd"/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количествах по сравнению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 и отличался от него большей длиной колесной базы и, соответственно, размером грузовой платформы. Модель 133Г от 133Г1 отличалась наличием одного бензобака и двух боковых бортов против двух бензобаков и трех боковых бортов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-133Г1. Также существовала модификация на бездисковых колесах от КамАЗа.</w:t>
      </w:r>
    </w:p>
    <w:p w:rsidR="005F36E9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-133Г2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1979-1983г.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дальнейшее развитие модели 133Г1. До 10 тонн увеличена грузоподъемность автомобиля. Внешних отличий практически не имел. Впрочем, принято считать, что все автомобили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-133Г2 были оснащены решеткой радиатора нового типа, хотя </w:t>
      </w:r>
      <w:r w:rsidRPr="00FF1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последние партии автомобилей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ЗиЛ</w:t>
      </w:r>
      <w:r w:rsidRPr="00FF1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-133Г1 также успели получить новую облицовку.</w:t>
      </w:r>
    </w:p>
    <w:p w:rsidR="005F36E9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Начиная с сентября 1979 года с конвейера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 сходить усовершенствованный бортовой автомобиль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-133Г2. 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Нужно сказать, что модель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-133Г2 явилась следствием инициативного предложения автозавода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proofErr w:type="spellEnd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повышению грузоподъемности автомобиля </w:t>
      </w:r>
      <w:hyperlink r:id="rId8" w:tgtFrame="_blank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ЗиЛ</w:t>
        </w:r>
        <w:r w:rsidRPr="00E0635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-133Г1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 до 10 тонн (как соответствующее решениям XXV съезда КПСС об увеличении производительности и повышению эффективности использования автотранспорта). 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Изменения в конструкции </w:t>
      </w:r>
      <w:hyperlink r:id="rId9" w:tgtFrame="_blank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ЗиЛ</w:t>
        </w:r>
        <w:r w:rsidRPr="00E0635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-133Г1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базировались на технических решениях, относившихся к модернизированному грузовику </w:t>
      </w:r>
      <w:hyperlink r:id="rId10" w:tgtFrame="_blank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ЗиЛ</w:t>
        </w:r>
        <w:r w:rsidRPr="00E0635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-133ГЯ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разработка и испытания которого завершились к тому времени. В основном обновление коснулось ходовой части машины – в частности, для унификации с </w:t>
      </w:r>
      <w:hyperlink r:id="rId11" w:tgtFrame="_blank" w:history="1">
        <w:r w:rsidRPr="00E0635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новой моделью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усилены рессоры задней балансирной подвески и нижние кронштейны её реактивных тяг, а также расширена опорная поверхность верхних кронштейнов тяг. К тому же, с этого времени на автомобиль устанавливались исключительно радиальные шины 260-508Р. 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    Одновременно были внедрены широкоугольная вилка карданного вала привода заднего моста, тормозные камеры с увеличенной активной поверхностью и добавлена дополнительная поперечная балка каркаса основания платформы. Остальные узлы и агрегаты не отличались от применявшихся на </w:t>
      </w:r>
      <w:hyperlink r:id="rId12" w:tgtFrame="_blank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ЗиЛ</w:t>
        </w:r>
        <w:r w:rsidRPr="00E0635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-133Г1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Результатом проведённых мероприятий стало повышение грузоподъёмности грузовика до 10 тонн. 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Следует отметить, что до 1981 года автомобили </w:t>
      </w:r>
      <w:hyperlink r:id="rId13" w:tgtFrame="_blank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ЗиЛ</w:t>
        </w:r>
        <w:r w:rsidRPr="00E0635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-133Г1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-133Г2 выпускались параллельно, что было связано с целесообразностью использования для ряда специализированных надстроек </w:t>
      </w:r>
      <w:proofErr w:type="gramStart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>менее грузоподъемного</w:t>
      </w:r>
      <w:proofErr w:type="gramEnd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шасси </w:t>
      </w:r>
      <w:hyperlink r:id="rId14" w:tgtFrame="_blank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ЗиЛ</w:t>
        </w:r>
        <w:r w:rsidRPr="00E0635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-133Г1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 примеру, </w:t>
      </w:r>
      <w:proofErr w:type="spellStart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>спецавтомобилю</w:t>
      </w:r>
      <w:proofErr w:type="spellEnd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tgtFrame="_blank" w:history="1">
        <w:r w:rsidRPr="00E0635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КАвЗ-5982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перевозки лошадей не требовалась грузоподъем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ность ЗиЛ-133Г2).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ЗиЛ-133Г1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выпускался до 1984 года.</w:t>
      </w:r>
    </w:p>
    <w:p w:rsidR="005F36E9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6E9" w:rsidRPr="00FF1AF7" w:rsidRDefault="005F36E9" w:rsidP="005F36E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ХАРАКТЕРИСТИКИ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Полезная нагрузка – 8000 кг.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Масса снаряженного автомобиля – 6875 кг.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Полная масса – 15175 кг.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Нагрузка на ось (максимальная) – 5500 кгс.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Двигатель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-130.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Номинальная мощность двигателя – 150 </w:t>
      </w:r>
      <w:proofErr w:type="spellStart"/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Наибольшая скорость – 80 км/ч.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Габаритные размеры автомобиля: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длина – 9000 мм;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ширина – 2500 мм;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высота наибольшая – 2395 мм.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Погрузочная высота – 1410 мм.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Площадь пола платформы – 14,2 м</w:t>
      </w:r>
      <w:proofErr w:type="gramStart"/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Объем кузова – 8,2 м3.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Шины (тип, обозначение) – 260-508.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Заправочные объемы и эксплуатационные материалы: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топливные баки – два по 125 л А-76;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система охлаждения двигателя – 29 л;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система смазки двигателя – 9 л АС-8;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картер коробки передач – 5,1 л Тап-15В;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картеры ведущих мостов – два по 4,5 л Тап-15В.</w:t>
      </w:r>
    </w:p>
    <w:p w:rsidR="005F36E9" w:rsidRPr="00FF1AF7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Норма расхода горючего – 36 л на 100 км.</w:t>
      </w:r>
    </w:p>
    <w:p w:rsidR="005F36E9" w:rsidRPr="00E06359" w:rsidRDefault="005F36E9" w:rsidP="005F36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Запас хода по горючему – 690 км.</w:t>
      </w:r>
    </w:p>
    <w:p w:rsidR="005F36E9" w:rsidRDefault="005F36E9" w:rsidP="005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50" w:rsidRPr="004F1350" w:rsidRDefault="004F1350" w:rsidP="004F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50" w:rsidRPr="004F1350" w:rsidRDefault="000A15DE" w:rsidP="004F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/>
      <w:r w:rsidR="004F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/>
    <w:sectPr w:rsidR="000E5ABB" w:rsidSect="005F36E9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E3"/>
    <w:rsid w:val="000A15DE"/>
    <w:rsid w:val="000E5ABB"/>
    <w:rsid w:val="00162050"/>
    <w:rsid w:val="004F1350"/>
    <w:rsid w:val="0052150E"/>
    <w:rsid w:val="005F36E9"/>
    <w:rsid w:val="00E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3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3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zil/zilpages/zil133g1.html" TargetMode="External"/><Relationship Id="rId13" Type="http://schemas.openxmlformats.org/officeDocument/2006/relationships/hyperlink" Target="http://denisovets.ru/zil/zilpages/zil133g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enisovets.ru/zil/zilpages/zil133g1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.d-cd.net/7d8720ds-1920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enisovets.ru/zil/zilpages/zil133gya.html" TargetMode="External"/><Relationship Id="rId5" Type="http://schemas.openxmlformats.org/officeDocument/2006/relationships/hyperlink" Target="https://a.d-cd.net/7d8720ds-1920.jpg" TargetMode="External"/><Relationship Id="rId15" Type="http://schemas.openxmlformats.org/officeDocument/2006/relationships/hyperlink" Target="http://denisovets.ru/kavz/kavzpages/kavz5982.html" TargetMode="External"/><Relationship Id="rId10" Type="http://schemas.openxmlformats.org/officeDocument/2006/relationships/hyperlink" Target="http://denisovets.ru/zil/zilpages/zil133g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nisovets.ru/zil/zilpages/zil133g1.html" TargetMode="External"/><Relationship Id="rId14" Type="http://schemas.openxmlformats.org/officeDocument/2006/relationships/hyperlink" Target="http://denisovets.ru/zil/zilpages/zil133g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2018-05-21T14:24:00Z</dcterms:created>
  <dcterms:modified xsi:type="dcterms:W3CDTF">2018-11-20T11:52:00Z</dcterms:modified>
</cp:coreProperties>
</file>