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C50" w:rsidRPr="00A115E4" w:rsidRDefault="00FD3C50" w:rsidP="00075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vanish/>
          <w:color w:val="C00000"/>
          <w:sz w:val="28"/>
          <w:szCs w:val="28"/>
          <w:lang w:eastAsia="ru-RU"/>
        </w:rPr>
      </w:pPr>
    </w:p>
    <w:p w:rsidR="009C3726" w:rsidRPr="00A115E4" w:rsidRDefault="001B26B8" w:rsidP="00075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03319BC" wp14:editId="536F2C12">
            <wp:simplePos x="0" y="0"/>
            <wp:positionH relativeFrom="margin">
              <wp:posOffset>304800</wp:posOffset>
            </wp:positionH>
            <wp:positionV relativeFrom="margin">
              <wp:posOffset>904875</wp:posOffset>
            </wp:positionV>
            <wp:extent cx="5866765" cy="3105785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115E4" w:rsidRPr="00A115E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08-221 </w:t>
      </w:r>
      <w:r w:rsidR="00A115E4" w:rsidRPr="00A115E4">
        <w:rPr>
          <w:rFonts w:ascii="Times New Roman" w:hAnsi="Times New Roman" w:cs="Times New Roman"/>
          <w:b/>
          <w:sz w:val="28"/>
          <w:szCs w:val="28"/>
        </w:rPr>
        <w:t xml:space="preserve">ДТ-75К гусеничный крутосклонный трактор для </w:t>
      </w:r>
      <w:proofErr w:type="spellStart"/>
      <w:r w:rsidR="00A115E4" w:rsidRPr="00A115E4">
        <w:rPr>
          <w:rFonts w:ascii="Times New Roman" w:hAnsi="Times New Roman" w:cs="Times New Roman"/>
          <w:b/>
          <w:sz w:val="28"/>
          <w:szCs w:val="28"/>
        </w:rPr>
        <w:t>сельхозработ</w:t>
      </w:r>
      <w:proofErr w:type="spellEnd"/>
      <w:r w:rsidR="00A115E4" w:rsidRPr="00A115E4">
        <w:rPr>
          <w:rFonts w:ascii="Times New Roman" w:hAnsi="Times New Roman" w:cs="Times New Roman"/>
          <w:b/>
          <w:sz w:val="28"/>
          <w:szCs w:val="28"/>
        </w:rPr>
        <w:t xml:space="preserve"> челночным способом на склонах до 20° и высоте до 2 км с реверсивными постом управления и трансмиссией, класс тяги 3 тс, рабочий вес 8.35 </w:t>
      </w:r>
      <w:proofErr w:type="spellStart"/>
      <w:r w:rsidR="00A115E4" w:rsidRPr="00A115E4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A115E4" w:rsidRPr="00A115E4">
        <w:rPr>
          <w:rFonts w:ascii="Times New Roman" w:hAnsi="Times New Roman" w:cs="Times New Roman"/>
          <w:b/>
          <w:sz w:val="28"/>
          <w:szCs w:val="28"/>
        </w:rPr>
        <w:t xml:space="preserve">, СМД-14НГ 68-80 </w:t>
      </w:r>
      <w:proofErr w:type="spellStart"/>
      <w:r w:rsidR="00A115E4" w:rsidRPr="00A115E4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A115E4" w:rsidRPr="00A115E4">
        <w:rPr>
          <w:rFonts w:ascii="Times New Roman" w:hAnsi="Times New Roman" w:cs="Times New Roman"/>
          <w:b/>
          <w:sz w:val="28"/>
          <w:szCs w:val="28"/>
        </w:rPr>
        <w:t>, 10.9/6.8 км/час, г. Волгоград 1973-76 г.</w:t>
      </w:r>
      <w:proofErr w:type="gramEnd"/>
    </w:p>
    <w:p w:rsidR="00383252" w:rsidRDefault="00383252" w:rsidP="000754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F815BD" w:rsidRPr="009C3726" w:rsidRDefault="00383252" w:rsidP="00075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Гусеничный, крутосклонный, класса тяги 30,0 </w:t>
      </w:r>
      <w:r w:rsidR="00F815BD" w:rsidRPr="009C372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кН</w:t>
      </w:r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</w:t>
      </w:r>
      <w:r w:rsidR="00F815BD" w:rsidRPr="009C372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тс</w:t>
      </w:r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Предназначен для выполнения в агрегате с навесными машинами сельскохозяйственных работ (вспашка средних и тяжелых почв на глубину до 30 </w:t>
      </w:r>
      <w:r w:rsidR="00F815BD" w:rsidRPr="009C372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см</w:t>
      </w:r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образование террас, </w:t>
      </w:r>
      <w:proofErr w:type="spellStart"/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дискование</w:t>
      </w:r>
      <w:proofErr w:type="spellEnd"/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почв, сплошная культивация, боронование, посев) и работ по облесению горных склонов крутизной не более 20°, расположенных на высоте до 2000 </w:t>
      </w:r>
      <w:r w:rsidR="00F815BD" w:rsidRPr="009C372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</w:t>
      </w:r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уровнем моря.</w:t>
      </w:r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Изготовитель - Волгоградский тракторный завод, начало серийного производства - с 1972 года.</w:t>
      </w:r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работы на склонах со слабыми грунтами трактор оборудуют широкими гусеницами, применяемыми на </w:t>
      </w:r>
      <w:proofErr w:type="spellStart"/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болотоходном</w:t>
      </w:r>
      <w:proofErr w:type="spellEnd"/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тракторе ДТ-75Б, и специальными ведущими колесами, поставляемыми с трактором.</w:t>
      </w:r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Наличие на тракторе двух механизмов навески и </w:t>
      </w:r>
      <w:proofErr w:type="gramStart"/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реверс-редуктора</w:t>
      </w:r>
      <w:proofErr w:type="gramEnd"/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силовой передаче позволяет работать челночным способом. Для управления трактором при прямом и обратном ходе пользуются одними и теми же рычагами и педалями.</w:t>
      </w:r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агрегате с навесными, полунавесными и прицепными </w:t>
      </w:r>
      <w:proofErr w:type="spellStart"/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гидрофицированными</w:t>
      </w:r>
      <w:proofErr w:type="spellEnd"/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машинами выполняет весь комплекс сельскохозяйственных работ на равнинах, предусмотренный для тракторов класса тяги 3 </w:t>
      </w:r>
      <w:r w:rsidR="00F815BD" w:rsidRPr="009C372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тс</w:t>
      </w:r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Трактор ДТ-75К создан на базе ДТ-75, отличается от него рамой, направляющими колесами, конечными передачами, устройством тормозов заднего моста, управлением, топливным и масляным баками, сиденьями, маслопроводами, гидросистемой, гусеницами, кабиной, приборами и схемой электрооборудования.</w:t>
      </w:r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нем установлен четырехцилиндровый, четырехтактный дизельный двигатель СМД-14НГ жидкостного охлаждения с непосредственным впрыском топлива. Запуск основного двигателя осуществляется с места водителя при помощи пускового двигателя с электростартером.</w:t>
      </w:r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Узлы и механизмы смонтированы на сварной раме с лонжеронами замкнутого прямоугольного сечения, связанными удлиненными поперечными брусьями.</w:t>
      </w:r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Муфта главного сцепления фрикционная, сухая, двухдисковая, постоянно замкнутая; управляют ею при помощи рычагов.</w:t>
      </w:r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работы челночным способом в силовую передачу введен одноступенчатый реверс-редуктор шестеренчатого типа, обеспечивающий движение машинно-тракторного агрегата </w:t>
      </w:r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вперед и назад с одинаковыми скоростями, несколько сниженными по сравнению с основным рядом скоростей, обеспечиваемых КПП.</w:t>
      </w:r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КПП механическая, </w:t>
      </w:r>
      <w:proofErr w:type="spellStart"/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семиступенчатая</w:t>
      </w:r>
      <w:proofErr w:type="spellEnd"/>
      <w:r w:rsidR="00F815BD" w:rsidRPr="009C3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отличается от КПП трактора ДТ-75 отсутствием шестерни заднего хода, более мощными подшипниками на передних концах промежуточного и дополнительного валов и рычагом переключения </w:t>
      </w:r>
    </w:p>
    <w:p w:rsidR="00F815BD" w:rsidRPr="009C3726" w:rsidRDefault="00F815BD" w:rsidP="00075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3726">
        <w:rPr>
          <w:rFonts w:ascii="Times New Roman" w:hAnsi="Times New Roman" w:cs="Times New Roman"/>
          <w:sz w:val="24"/>
          <w:szCs w:val="24"/>
        </w:rPr>
        <w:t>передач.</w:t>
      </w:r>
    </w:p>
    <w:p w:rsidR="00F815BD" w:rsidRPr="009C3726" w:rsidRDefault="00F815BD" w:rsidP="00075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3726">
        <w:rPr>
          <w:rFonts w:ascii="Times New Roman" w:hAnsi="Times New Roman" w:cs="Times New Roman"/>
          <w:sz w:val="24"/>
          <w:szCs w:val="24"/>
        </w:rPr>
        <w:t xml:space="preserve">Задний мост, аналогичный заднему мосту трактора ДТ-75, имеет главную передачу и механизм поворота. </w:t>
      </w:r>
      <w:proofErr w:type="gramStart"/>
      <w:r w:rsidRPr="009C3726">
        <w:rPr>
          <w:rFonts w:ascii="Times New Roman" w:hAnsi="Times New Roman" w:cs="Times New Roman"/>
          <w:sz w:val="24"/>
          <w:szCs w:val="24"/>
        </w:rPr>
        <w:t>Последний</w:t>
      </w:r>
      <w:proofErr w:type="gramEnd"/>
      <w:r w:rsidRPr="009C3726">
        <w:rPr>
          <w:rFonts w:ascii="Times New Roman" w:hAnsi="Times New Roman" w:cs="Times New Roman"/>
          <w:sz w:val="24"/>
          <w:szCs w:val="24"/>
        </w:rPr>
        <w:t xml:space="preserve"> состоит из двух одноступенчатых планетарных редукторов с ленточными тормозами и двух остановочных тормозов с лентами и твердыми фрикционными элементами. Тормозная лента остановочного тормоза шире ленты тормоза планетарного механизма.</w:t>
      </w:r>
    </w:p>
    <w:p w:rsidR="00F815BD" w:rsidRPr="009C3726" w:rsidRDefault="00F815BD" w:rsidP="00075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3726">
        <w:rPr>
          <w:rFonts w:ascii="Times New Roman" w:hAnsi="Times New Roman" w:cs="Times New Roman"/>
          <w:sz w:val="24"/>
          <w:szCs w:val="24"/>
        </w:rPr>
        <w:t>Для улучшения смазки планетарного механизма поворота при боковых кренах трактора в центральном отсеке заднего моста имеется маслосборник. Масло, разбрызгиваемое коническим зубчатым колесом, попадает в маслосборник, а из него по трубкам поступает в стаканы солнечных шестерен и планетарный механизм.</w:t>
      </w:r>
    </w:p>
    <w:p w:rsidR="00F815BD" w:rsidRPr="009C3726" w:rsidRDefault="00F815BD" w:rsidP="00075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3726">
        <w:rPr>
          <w:rFonts w:ascii="Times New Roman" w:hAnsi="Times New Roman" w:cs="Times New Roman"/>
          <w:sz w:val="24"/>
          <w:szCs w:val="24"/>
        </w:rPr>
        <w:t>Конечная передача трактора ДТ-75К имеет вставку, расположенную между корпусом и ведущим колесом; защитный кожух прикреплен к корпусу конечной передачи.</w:t>
      </w:r>
    </w:p>
    <w:p w:rsidR="00F815BD" w:rsidRPr="009C3726" w:rsidRDefault="00F815BD" w:rsidP="00075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3726">
        <w:rPr>
          <w:rFonts w:ascii="Times New Roman" w:hAnsi="Times New Roman" w:cs="Times New Roman"/>
          <w:sz w:val="24"/>
          <w:szCs w:val="24"/>
        </w:rPr>
        <w:t>Ходовая часть состоит из ведущих и направляющих колес, поддерживающих роликов, кареток подвески и гусеничных цепей.</w:t>
      </w:r>
    </w:p>
    <w:p w:rsidR="00F815BD" w:rsidRPr="009C3726" w:rsidRDefault="00F815BD" w:rsidP="00075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3726">
        <w:rPr>
          <w:rFonts w:ascii="Times New Roman" w:hAnsi="Times New Roman" w:cs="Times New Roman"/>
          <w:sz w:val="24"/>
          <w:szCs w:val="24"/>
        </w:rPr>
        <w:t>Направляющие колеса подрессорены. При помощи гидропривода их можно с места водителя опускать на грунт или поднимать.</w:t>
      </w:r>
    </w:p>
    <w:p w:rsidR="00F815BD" w:rsidRPr="009C3726" w:rsidRDefault="00F815BD" w:rsidP="00075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3726">
        <w:rPr>
          <w:rFonts w:ascii="Times New Roman" w:hAnsi="Times New Roman" w:cs="Times New Roman"/>
          <w:sz w:val="24"/>
          <w:szCs w:val="24"/>
        </w:rPr>
        <w:t>Каретки подвески по устройству аналогичны кареткам подвески трактора ДТ-75 (кроме двух внешних правых балансиров в сборе). Для увеличения прочности оси катков всех кареток подвески имеют радиальные отверстия в средней части. На передней и задней правых каретках установлены опорные фланцы и болты увеличенного диаметра для крепления предохранительного устройства от опрокидывания трактора.</w:t>
      </w:r>
    </w:p>
    <w:p w:rsidR="00F815BD" w:rsidRPr="009C3726" w:rsidRDefault="00F815BD" w:rsidP="00075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3726">
        <w:rPr>
          <w:rFonts w:ascii="Times New Roman" w:hAnsi="Times New Roman" w:cs="Times New Roman"/>
          <w:sz w:val="24"/>
          <w:szCs w:val="24"/>
        </w:rPr>
        <w:t>Поддерживающие ролики для повышения износостойкости и уменьшения шума гусениц имеют сменные резиновые бандажи увеличенного диаметра.</w:t>
      </w:r>
    </w:p>
    <w:p w:rsidR="00F815BD" w:rsidRPr="009C3726" w:rsidRDefault="00F815BD" w:rsidP="00075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3726">
        <w:rPr>
          <w:rFonts w:ascii="Times New Roman" w:hAnsi="Times New Roman" w:cs="Times New Roman"/>
          <w:sz w:val="24"/>
          <w:szCs w:val="24"/>
        </w:rPr>
        <w:t xml:space="preserve">На тракторе установлен зависимый ВОМ с приводом от ведущего вала </w:t>
      </w:r>
      <w:proofErr w:type="gramStart"/>
      <w:r w:rsidRPr="009C3726">
        <w:rPr>
          <w:rFonts w:ascii="Times New Roman" w:hAnsi="Times New Roman" w:cs="Times New Roman"/>
          <w:sz w:val="24"/>
          <w:szCs w:val="24"/>
        </w:rPr>
        <w:t>реверс-редуктора</w:t>
      </w:r>
      <w:proofErr w:type="gramEnd"/>
      <w:r w:rsidRPr="009C3726">
        <w:rPr>
          <w:rFonts w:ascii="Times New Roman" w:hAnsi="Times New Roman" w:cs="Times New Roman"/>
          <w:sz w:val="24"/>
          <w:szCs w:val="24"/>
        </w:rPr>
        <w:t>, который отличается от ВОМ трактора ДТ-75 только управлением.</w:t>
      </w:r>
    </w:p>
    <w:p w:rsidR="00F815BD" w:rsidRPr="009C3726" w:rsidRDefault="00F815BD" w:rsidP="00075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3726">
        <w:rPr>
          <w:rFonts w:ascii="Times New Roman" w:hAnsi="Times New Roman" w:cs="Times New Roman"/>
          <w:sz w:val="24"/>
          <w:szCs w:val="24"/>
        </w:rPr>
        <w:t xml:space="preserve">Трактор оборудован раздельно-агрегатной гидравлической системой, автосцепкой, задним и передним механизмами навески, отличающимися один от другого только способом крепления к раме. </w:t>
      </w:r>
    </w:p>
    <w:p w:rsidR="00F815BD" w:rsidRPr="009C3726" w:rsidRDefault="00F815BD" w:rsidP="00075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3726">
        <w:rPr>
          <w:rFonts w:ascii="Times New Roman" w:hAnsi="Times New Roman" w:cs="Times New Roman"/>
          <w:sz w:val="24"/>
          <w:szCs w:val="24"/>
        </w:rPr>
        <w:t>Задний механизм навески отличается от механизма навески трактора ДТ-75 наличием упора, ограничивающего поворот подъемных рычагов вверх, и креплением передних концов стоек к раме; передний механизм - деталями крепления к раме трактора.</w:t>
      </w:r>
    </w:p>
    <w:p w:rsidR="00F815BD" w:rsidRPr="009C3726" w:rsidRDefault="00F815BD" w:rsidP="00075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3726">
        <w:rPr>
          <w:rFonts w:ascii="Times New Roman" w:hAnsi="Times New Roman" w:cs="Times New Roman"/>
          <w:sz w:val="24"/>
          <w:szCs w:val="24"/>
        </w:rPr>
        <w:t>Кабина металлическая, двухместная, увеличенная, подрессоренная, вентилируемая, сдвинута вправо от оси трактора, оборудована двумя подрессоренными сиденьями, расположенными одно против другого симметрично относительно рычагов и педалей управления. Сиденья можно наклонять в сторону, противоположную уклону, устанавливая в положение, обеспечивающее нормальную посадку водителя, и регулировать по массе и росту водителя. В кабине размещен визуальный указатель крена.</w:t>
      </w:r>
    </w:p>
    <w:p w:rsidR="00F815BD" w:rsidRPr="009C3726" w:rsidRDefault="00F815BD" w:rsidP="00075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3726">
        <w:rPr>
          <w:rFonts w:ascii="Times New Roman" w:hAnsi="Times New Roman" w:cs="Times New Roman"/>
          <w:sz w:val="24"/>
          <w:szCs w:val="24"/>
        </w:rPr>
        <w:t>Чтобы предохранить трактор от опрокидывания при работе на склонах, на нем установлено опорное предохранительное устройство с гидравлическим управлением с места водителя. Действует оно при помощи гидроцилиндра, связанного с распределителем гидросистемы трактора.</w:t>
      </w:r>
    </w:p>
    <w:p w:rsidR="00F815BD" w:rsidRPr="009C3726" w:rsidRDefault="00F815BD" w:rsidP="00075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3726">
        <w:rPr>
          <w:rFonts w:ascii="Times New Roman" w:hAnsi="Times New Roman" w:cs="Times New Roman"/>
          <w:sz w:val="24"/>
          <w:szCs w:val="24"/>
        </w:rPr>
        <w:t>Для подогрева двигателя перед его пуском при температуре окружающего воздуха ниже -5</w:t>
      </w:r>
      <w:proofErr w:type="gramStart"/>
      <w:r w:rsidRPr="009C3726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9C3726">
        <w:rPr>
          <w:rFonts w:ascii="Times New Roman" w:hAnsi="Times New Roman" w:cs="Times New Roman"/>
          <w:sz w:val="24"/>
          <w:szCs w:val="24"/>
        </w:rPr>
        <w:t xml:space="preserve"> на тракторе установлен предпусковой подогреватель ПЖБ-200.</w:t>
      </w:r>
    </w:p>
    <w:p w:rsidR="00F815BD" w:rsidRDefault="00F815BD" w:rsidP="00075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3726">
        <w:rPr>
          <w:rFonts w:ascii="Times New Roman" w:hAnsi="Times New Roman" w:cs="Times New Roman"/>
          <w:sz w:val="24"/>
          <w:szCs w:val="24"/>
        </w:rPr>
        <w:t xml:space="preserve">К трактору прикладывается комплект специальных ведущих колес для работы с уширенными </w:t>
      </w:r>
      <w:proofErr w:type="spellStart"/>
      <w:r w:rsidRPr="009C3726">
        <w:rPr>
          <w:rFonts w:ascii="Times New Roman" w:hAnsi="Times New Roman" w:cs="Times New Roman"/>
          <w:sz w:val="24"/>
          <w:szCs w:val="24"/>
        </w:rPr>
        <w:t>болотоходными</w:t>
      </w:r>
      <w:proofErr w:type="spellEnd"/>
      <w:r w:rsidRPr="009C3726">
        <w:rPr>
          <w:rFonts w:ascii="Times New Roman" w:hAnsi="Times New Roman" w:cs="Times New Roman"/>
          <w:sz w:val="24"/>
          <w:szCs w:val="24"/>
        </w:rPr>
        <w:t xml:space="preserve"> гусеницами.</w:t>
      </w:r>
    </w:p>
    <w:p w:rsidR="00C966A6" w:rsidRDefault="00C966A6" w:rsidP="00075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Трактор выпускался до 1976 г.</w:t>
      </w:r>
    </w:p>
    <w:p w:rsidR="00B03AD7" w:rsidRPr="00B03AD7" w:rsidRDefault="00B03AD7" w:rsidP="0007549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15BD" w:rsidRPr="00B03AD7" w:rsidRDefault="00F815BD" w:rsidP="00075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03AD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Техническая характеристика трактора ДТ-75К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291"/>
        <w:gridCol w:w="5705"/>
      </w:tblGrid>
      <w:tr w:rsidR="00F815BD" w:rsidRPr="00FD3C50" w:rsidTr="009C3726">
        <w:trPr>
          <w:trHeight w:val="283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Тип трактора</w:t>
            </w:r>
          </w:p>
        </w:tc>
        <w:tc>
          <w:tcPr>
            <w:tcW w:w="0" w:type="auto"/>
            <w:hideMark/>
          </w:tcPr>
          <w:p w:rsidR="00F815BD" w:rsidRPr="00FD3C50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гусеничный, крутосклонный</w:t>
            </w:r>
          </w:p>
        </w:tc>
      </w:tr>
      <w:tr w:rsidR="00F815BD" w:rsidRPr="00FD3C50" w:rsidTr="009C3726">
        <w:trPr>
          <w:trHeight w:val="308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Номинальное тяговое усилие, </w:t>
            </w:r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кгс</w:t>
            </w:r>
          </w:p>
        </w:tc>
        <w:tc>
          <w:tcPr>
            <w:tcW w:w="0" w:type="auto"/>
            <w:hideMark/>
          </w:tcPr>
          <w:p w:rsidR="00F815BD" w:rsidRPr="009C3726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F815BD" w:rsidRPr="00FD3C50" w:rsidTr="009C3726">
        <w:trPr>
          <w:trHeight w:val="289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трактора конструктивная, </w:t>
            </w:r>
            <w:proofErr w:type="gramStart"/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F815BD" w:rsidRPr="009C3726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7700</w:t>
            </w:r>
          </w:p>
        </w:tc>
      </w:tr>
      <w:tr w:rsidR="00F815BD" w:rsidRPr="00FD3C50" w:rsidTr="009C3726">
        <w:trPr>
          <w:trHeight w:val="308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Удельная металлоемкость, </w:t>
            </w:r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кг/</w:t>
            </w:r>
            <w:proofErr w:type="spellStart"/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л.</w:t>
            </w:r>
            <w:proofErr w:type="gramStart"/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F815BD" w:rsidRPr="009C3726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F815BD" w:rsidRPr="00FD3C50" w:rsidTr="009C3726">
        <w:trPr>
          <w:trHeight w:val="347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передач:</w:t>
            </w:r>
          </w:p>
        </w:tc>
        <w:tc>
          <w:tcPr>
            <w:tcW w:w="0" w:type="auto"/>
            <w:hideMark/>
          </w:tcPr>
          <w:p w:rsidR="00F815BD" w:rsidRPr="009C3726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815BD" w:rsidRPr="00FD3C50" w:rsidTr="009C3726">
        <w:trPr>
          <w:trHeight w:val="289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..</w:t>
            </w: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вперед</w:t>
            </w:r>
          </w:p>
        </w:tc>
        <w:tc>
          <w:tcPr>
            <w:tcW w:w="0" w:type="auto"/>
            <w:hideMark/>
          </w:tcPr>
          <w:p w:rsidR="00F815BD" w:rsidRPr="009C3726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815BD" w:rsidRPr="00FD3C50" w:rsidTr="009C3726">
        <w:trPr>
          <w:trHeight w:val="308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..</w:t>
            </w: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назад</w:t>
            </w:r>
          </w:p>
        </w:tc>
        <w:tc>
          <w:tcPr>
            <w:tcW w:w="0" w:type="auto"/>
            <w:hideMark/>
          </w:tcPr>
          <w:p w:rsidR="00F815BD" w:rsidRPr="009C3726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815BD" w:rsidRPr="00FD3C50" w:rsidTr="009C3726">
        <w:trPr>
          <w:trHeight w:val="347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Диапазон скоростей, </w:t>
            </w:r>
            <w:proofErr w:type="gramStart"/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км</w:t>
            </w:r>
            <w:proofErr w:type="gramEnd"/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/ч:</w:t>
            </w:r>
          </w:p>
        </w:tc>
        <w:tc>
          <w:tcPr>
            <w:tcW w:w="0" w:type="auto"/>
            <w:hideMark/>
          </w:tcPr>
          <w:p w:rsidR="00F815BD" w:rsidRPr="009C3726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815BD" w:rsidRPr="00FD3C50" w:rsidTr="009C3726">
        <w:trPr>
          <w:trHeight w:val="289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..</w:t>
            </w: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вперед</w:t>
            </w:r>
          </w:p>
        </w:tc>
        <w:tc>
          <w:tcPr>
            <w:tcW w:w="0" w:type="auto"/>
            <w:hideMark/>
          </w:tcPr>
          <w:p w:rsidR="00F815BD" w:rsidRPr="009C3726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5,05 - 10,85</w:t>
            </w:r>
          </w:p>
        </w:tc>
      </w:tr>
      <w:tr w:rsidR="00F815BD" w:rsidRPr="00FD3C50" w:rsidTr="009C3726">
        <w:trPr>
          <w:trHeight w:val="308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..</w:t>
            </w: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назад</w:t>
            </w:r>
          </w:p>
        </w:tc>
        <w:tc>
          <w:tcPr>
            <w:tcW w:w="0" w:type="auto"/>
            <w:hideMark/>
          </w:tcPr>
          <w:p w:rsidR="00F815BD" w:rsidRPr="009C3726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4,52 - 6,78</w:t>
            </w:r>
          </w:p>
        </w:tc>
      </w:tr>
      <w:tr w:rsidR="00F815BD" w:rsidRPr="00FD3C50" w:rsidTr="009C3726">
        <w:trPr>
          <w:trHeight w:val="289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Колея, </w:t>
            </w:r>
            <w:proofErr w:type="gramStart"/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F815BD" w:rsidRPr="009C3726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1570</w:t>
            </w:r>
          </w:p>
        </w:tc>
      </w:tr>
      <w:tr w:rsidR="00F815BD" w:rsidRPr="00FD3C50" w:rsidTr="009C3726">
        <w:trPr>
          <w:trHeight w:val="289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F815BD" w:rsidRPr="009C3726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2365</w:t>
            </w:r>
          </w:p>
        </w:tc>
      </w:tr>
      <w:tr w:rsidR="00F815BD" w:rsidRPr="00FD3C50" w:rsidTr="009C3726">
        <w:trPr>
          <w:trHeight w:val="308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Дорожный просвет, </w:t>
            </w:r>
            <w:proofErr w:type="gramStart"/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F815BD" w:rsidRPr="009C3726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326</w:t>
            </w:r>
          </w:p>
        </w:tc>
      </w:tr>
      <w:tr w:rsidR="00F815BD" w:rsidRPr="00FD3C50" w:rsidTr="009C3726">
        <w:trPr>
          <w:trHeight w:val="289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Удельное давление на почву,</w:t>
            </w:r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кгс/см</w:t>
            </w:r>
            <w:proofErr w:type="gramStart"/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hideMark/>
          </w:tcPr>
          <w:p w:rsidR="00F815BD" w:rsidRPr="009C3726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0,41</w:t>
            </w:r>
          </w:p>
        </w:tc>
      </w:tr>
      <w:tr w:rsidR="00F815BD" w:rsidRPr="00FD3C50" w:rsidTr="009C3726">
        <w:trPr>
          <w:trHeight w:val="289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 двигателя</w:t>
            </w:r>
          </w:p>
        </w:tc>
        <w:tc>
          <w:tcPr>
            <w:tcW w:w="0" w:type="auto"/>
            <w:hideMark/>
          </w:tcPr>
          <w:p w:rsidR="00F815BD" w:rsidRPr="009C3726" w:rsidRDefault="00C966A6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СМД-14НГ</w:t>
            </w:r>
          </w:p>
        </w:tc>
      </w:tr>
      <w:tr w:rsidR="00F815BD" w:rsidRPr="00FD3C50" w:rsidTr="009C3726">
        <w:trPr>
          <w:trHeight w:val="566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hideMark/>
          </w:tcPr>
          <w:p w:rsidR="00F815BD" w:rsidRPr="009C3726" w:rsidRDefault="0007549B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4-цилиндровый, 4-</w:t>
            </w:r>
            <w:r w:rsidR="00F815BD"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тактный с </w:t>
            </w:r>
            <w:proofErr w:type="spellStart"/>
            <w:r w:rsidR="00F815BD"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вихрекамерным</w:t>
            </w:r>
            <w:proofErr w:type="spellEnd"/>
            <w:r w:rsidR="00F815BD"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смесеобразованием</w:t>
            </w:r>
          </w:p>
        </w:tc>
      </w:tr>
      <w:tr w:rsidR="00F815BD" w:rsidRPr="00FD3C50" w:rsidTr="009C3726">
        <w:trPr>
          <w:trHeight w:val="289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Номинальная мощность при 1700 </w:t>
            </w:r>
            <w:proofErr w:type="gramStart"/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/мин, </w:t>
            </w:r>
            <w:proofErr w:type="spellStart"/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л.с</w:t>
            </w:r>
            <w:proofErr w:type="spellEnd"/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F815BD" w:rsidRPr="009C3726" w:rsidRDefault="00C966A6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68-</w:t>
            </w:r>
            <w:r w:rsidR="00D07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F815BD" w:rsidRPr="00FD3C50" w:rsidTr="009C3726">
        <w:trPr>
          <w:trHeight w:val="289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Запас крутящего момента, %, </w:t>
            </w:r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менее</w:t>
            </w:r>
          </w:p>
        </w:tc>
        <w:tc>
          <w:tcPr>
            <w:tcW w:w="0" w:type="auto"/>
            <w:hideMark/>
          </w:tcPr>
          <w:p w:rsidR="00F815BD" w:rsidRPr="009C3726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F815BD" w:rsidRPr="00FD3C50" w:rsidTr="009C3726">
        <w:trPr>
          <w:trHeight w:val="308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Удельный расход топлива двигателя, </w:t>
            </w:r>
            <w:proofErr w:type="gramStart"/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</w:t>
            </w:r>
            <w:proofErr w:type="gramEnd"/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/э. л. с. ч.</w:t>
            </w:r>
          </w:p>
        </w:tc>
        <w:tc>
          <w:tcPr>
            <w:tcW w:w="0" w:type="auto"/>
            <w:hideMark/>
          </w:tcPr>
          <w:p w:rsidR="00F815BD" w:rsidRPr="009C3726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</w:t>
            </w:r>
          </w:p>
        </w:tc>
      </w:tr>
      <w:tr w:rsidR="00F815BD" w:rsidRPr="00FD3C50" w:rsidTr="009C3726">
        <w:trPr>
          <w:trHeight w:val="289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цилиндра,</w:t>
            </w:r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F815BD" w:rsidRPr="009C3726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F815BD" w:rsidRPr="00FD3C50" w:rsidTr="009C3726">
        <w:trPr>
          <w:trHeight w:val="289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 поршня, </w:t>
            </w:r>
            <w:proofErr w:type="gramStart"/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F815BD" w:rsidRPr="009C3726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</w:tr>
      <w:tr w:rsidR="00F815BD" w:rsidRPr="00FD3C50" w:rsidTr="009C3726">
        <w:trPr>
          <w:trHeight w:val="308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 цилиндров, </w:t>
            </w:r>
            <w:proofErr w:type="gramStart"/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F815BD" w:rsidRPr="009C3726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6,33</w:t>
            </w:r>
          </w:p>
        </w:tc>
      </w:tr>
      <w:tr w:rsidR="00F815BD" w:rsidRPr="00FD3C50" w:rsidTr="009C3726">
        <w:trPr>
          <w:trHeight w:val="289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двигателя, </w:t>
            </w:r>
            <w:proofErr w:type="gramStart"/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F815BD" w:rsidRPr="009C3726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675</w:t>
            </w:r>
          </w:p>
        </w:tc>
      </w:tr>
      <w:tr w:rsidR="00F815BD" w:rsidRPr="00FD3C50" w:rsidTr="009C3726">
        <w:trPr>
          <w:trHeight w:val="289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Емкость топливного бака, </w:t>
            </w:r>
            <w:proofErr w:type="gramStart"/>
            <w:r w:rsidRPr="00FD3C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F815BD" w:rsidRPr="009C3726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</w:tr>
      <w:tr w:rsidR="00F815BD" w:rsidRPr="00FD3C50" w:rsidTr="0007549B">
        <w:trPr>
          <w:trHeight w:val="345"/>
        </w:trPr>
        <w:tc>
          <w:tcPr>
            <w:tcW w:w="0" w:type="auto"/>
            <w:hideMark/>
          </w:tcPr>
          <w:p w:rsidR="00F815BD" w:rsidRPr="00FD3C50" w:rsidRDefault="00F815BD" w:rsidP="00075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3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Пуск двигателя</w:t>
            </w:r>
          </w:p>
        </w:tc>
        <w:tc>
          <w:tcPr>
            <w:tcW w:w="0" w:type="auto"/>
            <w:hideMark/>
          </w:tcPr>
          <w:p w:rsidR="00F815BD" w:rsidRPr="009C3726" w:rsidRDefault="00F815BD" w:rsidP="00075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пусковым двигателем ПД-10М с электростартером</w:t>
            </w:r>
          </w:p>
        </w:tc>
      </w:tr>
    </w:tbl>
    <w:p w:rsidR="00F815BD" w:rsidRDefault="001B26B8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521B6A9" wp14:editId="49692EFC">
            <wp:simplePos x="0" y="0"/>
            <wp:positionH relativeFrom="margin">
              <wp:posOffset>1028065</wp:posOffset>
            </wp:positionH>
            <wp:positionV relativeFrom="margin">
              <wp:posOffset>5527040</wp:posOffset>
            </wp:positionV>
            <wp:extent cx="4476750" cy="39820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549B" w:rsidRDefault="0007549B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49B" w:rsidRDefault="0007549B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49B" w:rsidRDefault="0007549B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49B" w:rsidRDefault="0007549B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49B" w:rsidRDefault="0007549B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49B" w:rsidRDefault="0007549B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49B" w:rsidRDefault="0007549B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49B" w:rsidRDefault="0007549B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49B" w:rsidRDefault="0007549B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49B" w:rsidRDefault="0007549B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49B" w:rsidRDefault="0007549B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49B" w:rsidRDefault="0007549B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49B" w:rsidRDefault="0007549B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49B" w:rsidRDefault="0007549B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49B" w:rsidRDefault="0007549B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49B" w:rsidRDefault="0007549B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49B" w:rsidRDefault="0007549B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49B" w:rsidRDefault="0007549B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49B" w:rsidRDefault="0007549B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49B" w:rsidRDefault="0007549B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49B" w:rsidRDefault="0007549B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15E4" w:rsidRPr="00FD3C50" w:rsidRDefault="001B26B8" w:rsidP="000754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94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CED8B98" wp14:editId="20112887">
            <wp:simplePos x="0" y="0"/>
            <wp:positionH relativeFrom="margin">
              <wp:posOffset>154305</wp:posOffset>
            </wp:positionH>
            <wp:positionV relativeFrom="margin">
              <wp:posOffset>7042150</wp:posOffset>
            </wp:positionV>
            <wp:extent cx="5721350" cy="2333625"/>
            <wp:effectExtent l="0" t="0" r="0" b="9525"/>
            <wp:wrapSquare wrapText="bothSides"/>
            <wp:docPr id="8" name="Рисунок 8" descr="http://www.techstory.ru/foto27/016/dt75_tabl_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techstory.ru/foto27/016/dt75_tabl_3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4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48A1CBF" wp14:editId="517DA9F2">
            <wp:simplePos x="0" y="0"/>
            <wp:positionH relativeFrom="margin">
              <wp:posOffset>55245</wp:posOffset>
            </wp:positionH>
            <wp:positionV relativeFrom="margin">
              <wp:posOffset>6128385</wp:posOffset>
            </wp:positionV>
            <wp:extent cx="5887085" cy="914400"/>
            <wp:effectExtent l="0" t="0" r="0" b="0"/>
            <wp:wrapSquare wrapText="bothSides"/>
            <wp:docPr id="9" name="Рисунок 9" descr="http://www.techstory.ru/foto27/016/dt75_tabl_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techstory.ru/foto27/016/dt75_tabl_3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49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18CA5E7" wp14:editId="1BC57054">
            <wp:simplePos x="0" y="0"/>
            <wp:positionH relativeFrom="margin">
              <wp:posOffset>113665</wp:posOffset>
            </wp:positionH>
            <wp:positionV relativeFrom="margin">
              <wp:posOffset>-377190</wp:posOffset>
            </wp:positionV>
            <wp:extent cx="5829300" cy="6433185"/>
            <wp:effectExtent l="0" t="0" r="0" b="5715"/>
            <wp:wrapSquare wrapText="bothSides"/>
            <wp:docPr id="10" name="Рисунок 10" descr="http://www.techstory.ru/foto27/016/dt75_tab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techstory.ru/foto27/016/dt75_tabl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4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15E4" w:rsidRPr="00FD3C50" w:rsidSect="0007549B">
      <w:pgSz w:w="11906" w:h="16838"/>
      <w:pgMar w:top="1134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3"/>
    <w:rsid w:val="0007549B"/>
    <w:rsid w:val="000E5ABB"/>
    <w:rsid w:val="001B26B8"/>
    <w:rsid w:val="00383252"/>
    <w:rsid w:val="003A64E3"/>
    <w:rsid w:val="0052150E"/>
    <w:rsid w:val="00603C13"/>
    <w:rsid w:val="008D1102"/>
    <w:rsid w:val="0099575D"/>
    <w:rsid w:val="009C3726"/>
    <w:rsid w:val="00A115E4"/>
    <w:rsid w:val="00A74314"/>
    <w:rsid w:val="00B03AD7"/>
    <w:rsid w:val="00C966A6"/>
    <w:rsid w:val="00D07DDC"/>
    <w:rsid w:val="00F815BD"/>
    <w:rsid w:val="00FD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D3C50"/>
    <w:rPr>
      <w:b/>
      <w:bCs/>
    </w:rPr>
  </w:style>
  <w:style w:type="character" w:styleId="a4">
    <w:name w:val="Emphasis"/>
    <w:basedOn w:val="a0"/>
    <w:uiPriority w:val="20"/>
    <w:qFormat/>
    <w:rsid w:val="00FD3C50"/>
    <w:rPr>
      <w:i/>
      <w:iCs/>
    </w:rPr>
  </w:style>
  <w:style w:type="paragraph" w:styleId="a5">
    <w:name w:val="Normal (Web)"/>
    <w:basedOn w:val="a"/>
    <w:uiPriority w:val="99"/>
    <w:semiHidden/>
    <w:unhideWhenUsed/>
    <w:rsid w:val="00FD3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Light Shading"/>
    <w:basedOn w:val="a1"/>
    <w:uiPriority w:val="60"/>
    <w:rsid w:val="00FD3C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8D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110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81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D3C50"/>
    <w:rPr>
      <w:b/>
      <w:bCs/>
    </w:rPr>
  </w:style>
  <w:style w:type="character" w:styleId="a4">
    <w:name w:val="Emphasis"/>
    <w:basedOn w:val="a0"/>
    <w:uiPriority w:val="20"/>
    <w:qFormat/>
    <w:rsid w:val="00FD3C50"/>
    <w:rPr>
      <w:i/>
      <w:iCs/>
    </w:rPr>
  </w:style>
  <w:style w:type="paragraph" w:styleId="a5">
    <w:name w:val="Normal (Web)"/>
    <w:basedOn w:val="a"/>
    <w:uiPriority w:val="99"/>
    <w:semiHidden/>
    <w:unhideWhenUsed/>
    <w:rsid w:val="00FD3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Light Shading"/>
    <w:basedOn w:val="a1"/>
    <w:uiPriority w:val="60"/>
    <w:rsid w:val="00FD3C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8D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110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81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3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027BE-C270-45B7-8DDF-4BC9C24BB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993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2018-04-21T12:52:00Z</dcterms:created>
  <dcterms:modified xsi:type="dcterms:W3CDTF">2019-10-22T07:22:00Z</dcterms:modified>
</cp:coreProperties>
</file>