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2A2" w:rsidRPr="004D32A2" w:rsidRDefault="008830CD" w:rsidP="004D32A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8E63D31" wp14:editId="13C65326">
            <wp:simplePos x="0" y="0"/>
            <wp:positionH relativeFrom="margin">
              <wp:posOffset>276225</wp:posOffset>
            </wp:positionH>
            <wp:positionV relativeFrom="margin">
              <wp:posOffset>1057275</wp:posOffset>
            </wp:positionV>
            <wp:extent cx="5746750" cy="3588385"/>
            <wp:effectExtent l="0" t="0" r="635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2A2" w:rsidRPr="004D32A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06-022 </w:t>
      </w:r>
      <w:r w:rsidR="004D32A2" w:rsidRPr="004D32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"Ратник" 2945 </w:t>
      </w:r>
      <w:proofErr w:type="spellStart"/>
      <w:r w:rsidR="004D32A2" w:rsidRPr="004D32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трёхдверный</w:t>
      </w:r>
      <w:proofErr w:type="spellEnd"/>
      <w:r w:rsidR="004D32A2" w:rsidRPr="004D32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инкассаторский автомобиль с цельносварным металлическим кузовом </w:t>
      </w:r>
      <w:proofErr w:type="spellStart"/>
      <w:r w:rsidR="004D32A2" w:rsidRPr="004D32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гп</w:t>
      </w:r>
      <w:proofErr w:type="spellEnd"/>
      <w:r w:rsidR="004D32A2" w:rsidRPr="004D32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750-900 кг на базе ГАЗ-3302 4х2, 3 класс защиты, экипаж 2+2, полный вес 3.5 </w:t>
      </w:r>
      <w:proofErr w:type="spellStart"/>
      <w:r w:rsidR="004D32A2" w:rsidRPr="004D32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="004D32A2" w:rsidRPr="004D32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ЗМЗ 90-110 </w:t>
      </w:r>
      <w:proofErr w:type="spellStart"/>
      <w:r w:rsidR="004D32A2" w:rsidRPr="004D32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лс</w:t>
      </w:r>
      <w:proofErr w:type="spellEnd"/>
      <w:r w:rsidR="004D32A2" w:rsidRPr="004D32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100 км/час, ПП «ТЕХНИКА» г. Москва, 1994-00 г. </w:t>
      </w:r>
      <w:proofErr w:type="gramStart"/>
      <w:r w:rsidR="004D32A2" w:rsidRPr="004D32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 w:rsidR="004D32A2" w:rsidRPr="004D32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4D32A2" w:rsidRDefault="004D32A2" w:rsidP="00D64B7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5ABB" w:rsidRPr="00D64B79" w:rsidRDefault="008830CD" w:rsidP="00D64B7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7B85"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первой половине 90-х годов потребность в недорогих отечественных бронированных автомобилях для перевозки ценностей была огромной: коммерческие банки росли как грибы после дождя, а преступность набирала обороты. Наиболее востребованными были небольшие броневики вместимостью 3-4 человека, предназначенные для инкассации или перевозки денежной выручки. Единственной более-менее подходящей отечественной базой для таких машин оказалось рамное шасси Ульяновского автозавода. Но инкассаторские УАЗы имели морально устаревшее шасси, малую грузоподъемность - после установки бронированного кузова она порой оказывалась на уровне 200-300 килограммов, плохие условия обитаемости экипажа. И все же с этими серьезными недостатками приходилось мириться, так как не было никакой альтернативы.</w:t>
      </w:r>
    </w:p>
    <w:p w:rsidR="002B7B85" w:rsidRPr="00D64B79" w:rsidRDefault="002B7B85" w:rsidP="00D64B7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только в 1994 году в стране появились первые российские «полуторки» - ГАЗ-3302 «</w:t>
      </w:r>
      <w:proofErr w:type="spellStart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ГАЗель</w:t>
      </w:r>
      <w:proofErr w:type="spellEnd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на них сразу обратили внимание компании, занимающиеся изготовлением бронированных инкассаторских автомобилей. Более высокая грузоподъемность шасси, комфортабельная кабина, отечественная агрегатная база и относительно приемлемая стоимость </w:t>
      </w:r>
      <w:r w:rsid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это будто специально предназначалось для создания недорогих «сейфов на колесах». Единственная проблема, которая поджидала разработчиков бронированных автомобилей, </w:t>
      </w:r>
      <w:r w:rsid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отсутствие на первых порах в производственной программе завода цельнометаллических «</w:t>
      </w:r>
      <w:proofErr w:type="spellStart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ГАЗелей</w:t>
      </w:r>
      <w:proofErr w:type="spellEnd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они появились лишь два года спустя. Следовательно, чтобы сделать </w:t>
      </w:r>
      <w:proofErr w:type="gramStart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бортовой</w:t>
      </w:r>
      <w:proofErr w:type="gramEnd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ГАЗели</w:t>
      </w:r>
      <w:proofErr w:type="spellEnd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>» полноценный бронеавтомобиль, необходимо было снабдить шасси дополнительным бронированным кузовом.</w:t>
      </w:r>
    </w:p>
    <w:p w:rsidR="002B7B85" w:rsidRPr="00D64B79" w:rsidRDefault="002B7B85" w:rsidP="00D64B7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Именно по такому пути пошли конструкторы Производственного предприятия «Техника». Они первыми предложили банкам бронированные инкассаторские автомобили на базе «</w:t>
      </w:r>
      <w:proofErr w:type="spellStart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ГАЗели</w:t>
      </w:r>
      <w:proofErr w:type="spellEnd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назвав их «Ратник». </w:t>
      </w:r>
      <w:r w:rsidR="008D6180" w:rsidRPr="008D6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Автомобиль строится на стандартном шасси: передние </w:t>
      </w:r>
      <w:r w:rsidR="008D6180" w:rsidRPr="008D618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рессоры усиливаются, а к кабине с отрезанной задней стенкой пристыковывается цельносварной </w:t>
      </w:r>
      <w:r w:rsidR="008D6180"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>кузов</w:t>
      </w:r>
      <w:r w:rsidR="008D6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Дополнительный кузов такой машины представлял собой </w:t>
      </w:r>
      <w:proofErr w:type="gramStart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простейшую</w:t>
      </w:r>
      <w:proofErr w:type="gramEnd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бронекапсулу</w:t>
      </w:r>
      <w:proofErr w:type="spellEnd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плоских листов металла, сваренных между собой под разными углами с бойницами открытого типа для стрелкового оружия. </w:t>
      </w:r>
      <w:r w:rsidR="008D6180" w:rsidRPr="008D6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Кузов </w:t>
      </w:r>
      <w:r w:rsidR="008D618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8D6180" w:rsidRPr="008D618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Техника</w:t>
      </w:r>
      <w:r w:rsidR="008D618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8D6180" w:rsidRPr="008D6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предлагает в двух основных вариантах: «перевозчик» и «инкассатор».</w:t>
      </w:r>
      <w:r w:rsidR="008D6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Впервые конструкторам предстояло забронировать внутреннее пространство кабины «</w:t>
      </w:r>
      <w:proofErr w:type="spellStart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ГАЗели</w:t>
      </w:r>
      <w:proofErr w:type="spellEnd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>», не нарушая ее внешних панелей. Особую сложность вызывало остекление. И если «родные» боковые стекла двойной кривизны в дверях машины просто заменили плоскими многослойными стеклопакетами, то ветровое стекло требовалось оставить панорамным, иначе бы сильно ухудшилась обзорность из кабины. Пришлось разрабатывать и изготавливать специально для «</w:t>
      </w:r>
      <w:proofErr w:type="spellStart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ГАЗели</w:t>
      </w:r>
      <w:proofErr w:type="spellEnd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пулестойкое </w:t>
      </w:r>
      <w:proofErr w:type="spellStart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моллированное</w:t>
      </w:r>
      <w:proofErr w:type="spellEnd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(сложной формы) панорамное ветровое стекло. Дополнительной защите от стрелкового оружия на «Ратнике» подверглись бензобак и аккумулятор, а в моторном отсеке была установлена система дистанционного пожаротушения. Из-за возросшей снаряженной массы бронированного грузовика пришлось усилив</w:t>
      </w:r>
      <w:r w:rsidR="00534A75"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>ать штатные рессоры «</w:t>
      </w:r>
      <w:proofErr w:type="spellStart"/>
      <w:r w:rsidR="00534A75"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ГАЗели</w:t>
      </w:r>
      <w:proofErr w:type="spellEnd"/>
      <w:r w:rsidR="00534A75"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>». П</w:t>
      </w: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спецзаказу «Ратник» могли изготови</w:t>
      </w:r>
      <w:r w:rsidR="008830CD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на шасси Г</w:t>
      </w: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>A3-33027 с постоянным полным приводом (эта модель имела индекс «</w:t>
      </w:r>
      <w:r w:rsidRPr="008830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2945-04</w:t>
      </w: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»), Экипаж </w:t>
      </w:r>
      <w:proofErr w:type="gramStart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инкассаторскою</w:t>
      </w:r>
      <w:proofErr w:type="gramEnd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броневика состоял из четырех человек (двое в кабине и двое в кузове), а грузоподъемность машины (в зависимости от исполнения) составляла от 750 до 900 килограммов.</w:t>
      </w:r>
    </w:p>
    <w:p w:rsidR="00534A75" w:rsidRDefault="00534A75" w:rsidP="00D64B7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результате всех проведенных работ «Ратник» обладал уровнем защиты по 3-му классу</w:t>
      </w:r>
      <w:proofErr w:type="gramStart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считается достаточным для грузопассажирских инкассаторских фургонов. </w:t>
      </w:r>
      <w:proofErr w:type="gramStart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инкассаторские автомобили в 90-х годах окрашивались по единому ГОСТу Р-50574-93): светло-бежевый со светло-зелеными полосами.</w:t>
      </w:r>
      <w:proofErr w:type="gramEnd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ГОСТу автомобили оперативных и специальных служб, к которым относились и машины для перевозки ценностей, должны были оснащаться специальными звуковыми и световыми сигналами, в том числе проблесковым маяком синего цвета. Наличие специальных звуковых и световых сигналов позволяло водителям броневиков  отступать от ПДД. Однако водители броневиков злоупотребляли этим правом, и приказом МВД РФ от 10 марта 2000 года № 258 инкассаторские машины лишились синих проблесковых маячков. Вместо них появились маячки бело-лунного цвета, но они уже не давали никакого преимущества на дорогах, включать их полагалось в случае нападения на </w:t>
      </w:r>
      <w:proofErr w:type="spellStart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спецавтомобиль</w:t>
      </w:r>
      <w:proofErr w:type="spellEnd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>. Более того с 2004 года транспортные средства, перевозящие деньги и ценные грузы, лишались не только ка</w:t>
      </w:r>
      <w:r w:rsidR="00D64B79"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>ких-либо проблесковых маячков, н</w:t>
      </w: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и </w:t>
      </w:r>
      <w:proofErr w:type="spellStart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спецокраски</w:t>
      </w:r>
      <w:proofErr w:type="spellEnd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>, кроме автомобилей Банка России и Гохрана России. В результате банковским структурам пришлось убирать со своих машин и зеленые полосы, и бело-лунные сигналы.</w:t>
      </w:r>
    </w:p>
    <w:p w:rsidR="00D869BA" w:rsidRPr="00D64B79" w:rsidRDefault="00D869BA" w:rsidP="00D64B7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4B79" w:rsidRPr="00D64B79" w:rsidRDefault="00D64B79" w:rsidP="00D64B7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D64B7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Бронированный автомобиль "Ратник" на </w:t>
      </w:r>
      <w:proofErr w:type="gramStart"/>
      <w:r w:rsidRPr="00D64B7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базе</w:t>
      </w:r>
      <w:proofErr w:type="gramEnd"/>
      <w:r w:rsidRPr="00D64B7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а/м ГАЗ 3302 </w:t>
      </w:r>
    </w:p>
    <w:p w:rsidR="00D869BA" w:rsidRDefault="00D64B79" w:rsidP="00D64B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модификация бронеавтомобиля "Ратник" на базе автомобиля "ГАЗ"-3302, используемая для инкассации и перевозки ценных грузов.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Уровень защиты по 3 классу ГОСТ </w:t>
      </w:r>
      <w:proofErr w:type="gramStart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50963-96. Грузоподъемность: от 750 до 900 кг.</w:t>
      </w:r>
    </w:p>
    <w:p w:rsidR="00D64B79" w:rsidRDefault="00D869BA" w:rsidP="00D64B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869BA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Бронированный авто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мобиль "Ратник" на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а/м ГАЗ3302 </w:t>
      </w:r>
      <w:r w:rsidRPr="00D869B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разработчик, изготовитель и поставщик ПП «</w:t>
      </w:r>
      <w:r w:rsidR="008D6180" w:rsidRPr="008D618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Техника</w:t>
      </w:r>
      <w:r w:rsidRPr="00D869B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86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непосредственным контролем </w:t>
      </w:r>
      <w:r w:rsidR="008D6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института </w:t>
      </w:r>
      <w:proofErr w:type="spellStart"/>
      <w:r w:rsidR="008D618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СпецТехники</w:t>
      </w:r>
      <w:proofErr w:type="spellEnd"/>
      <w:r w:rsidR="008D6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6180" w:rsidRPr="008D6180">
        <w:rPr>
          <w:rFonts w:ascii="Times New Roman" w:eastAsia="Times New Roman" w:hAnsi="Times New Roman" w:cs="Times New Roman"/>
          <w:sz w:val="24"/>
          <w:szCs w:val="24"/>
          <w:lang w:eastAsia="ru-RU"/>
        </w:rPr>
        <w:t>МВД</w:t>
      </w:r>
      <w:r w:rsidRPr="00D869B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869BA" w:rsidRDefault="00D869BA" w:rsidP="00D64B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69BA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Адрес: 115191. г. Москва, ул. Новая Заря, д.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869BA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D869BA">
        <w:rPr>
          <w:rFonts w:ascii="Times New Roman" w:eastAsia="Times New Roman" w:hAnsi="Times New Roman" w:cs="Times New Roman"/>
          <w:sz w:val="24"/>
          <w:szCs w:val="24"/>
          <w:lang w:eastAsia="ru-RU"/>
        </w:rPr>
        <w:t>pptechnika.com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D869B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Тел.  (495) 954-51-51</w:t>
      </w:r>
    </w:p>
    <w:p w:rsidR="00D64B79" w:rsidRPr="00D64B79" w:rsidRDefault="00D64B79" w:rsidP="00D64B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4B79" w:rsidRPr="00D64B79" w:rsidRDefault="008D6180" w:rsidP="00D64B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Комплектация базового</w:t>
      </w:r>
      <w:r w:rsidR="00D64B79" w:rsidRPr="00D64B7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r w:rsidRPr="008D618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автомобиля</w:t>
      </w:r>
    </w:p>
    <w:p w:rsidR="00D64B79" w:rsidRDefault="00D64B79" w:rsidP="00D64B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Бронированная защита салона - </w:t>
      </w:r>
      <w:proofErr w:type="spellStart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бронекапсула</w:t>
      </w:r>
      <w:proofErr w:type="spellEnd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цельносварной бронированный кузов</w:t>
      </w: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Пуленепробиваемые стекла:</w:t>
      </w: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полноразмерное лобовое </w:t>
      </w:r>
      <w:proofErr w:type="spellStart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моллированное</w:t>
      </w:r>
      <w:proofErr w:type="spellEnd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плоские стекла дверей (2 шт.)</w:t>
      </w: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стекла охранника (2 шт.) (левый борт - 1 шт., в распашной двери инкассатора - 1 шт.)</w:t>
      </w: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стекло тонированное в штатной сдвижной двери инкассатора (1 шт.)</w:t>
      </w: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Бойницы (4 шт.)</w:t>
      </w: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Механическая блокировка дверей (3 шт.)</w:t>
      </w: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Дифференцированная защита топливного бака</w:t>
      </w: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Бронированный контейнер аккумулятора</w:t>
      </w: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Усиленные петли (3 </w:t>
      </w:r>
      <w:proofErr w:type="spellStart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</w:t>
      </w:r>
      <w:proofErr w:type="spellEnd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  <w:proofErr w:type="gramEnd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Ограничители открывания дверей</w:t>
      </w: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Разгружающие опорные ролики</w:t>
      </w: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Ремни безопасности</w:t>
      </w: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Отделка салона </w:t>
      </w:r>
      <w:proofErr w:type="spellStart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>шумотеплоизоляционными</w:t>
      </w:r>
      <w:proofErr w:type="spellEnd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материалами</w:t>
      </w: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Отделка салона и грузового отсека неткаными материалами</w:t>
      </w: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Резиновое покрытие пола салона и груз</w:t>
      </w:r>
      <w:proofErr w:type="gramStart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>тсека</w:t>
      </w: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Система пожаротушения моторного отсека</w:t>
      </w: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Усиленные рессоры подвески</w:t>
      </w: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Освещение подножки двери инкассатора</w:t>
      </w: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Количество мест (4 шт.). (2 шт. в кабине водителя, сдвоенное сиденье в отсеке </w:t>
      </w: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охраны)</w:t>
      </w: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Окраска по требованию Заказчика</w:t>
      </w:r>
    </w:p>
    <w:p w:rsidR="00D64B79" w:rsidRPr="00D64B79" w:rsidRDefault="00D64B79" w:rsidP="00D64B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4B79" w:rsidRPr="00D64B79" w:rsidRDefault="00D64B79" w:rsidP="00D64B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4B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r w:rsidR="008D61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ополнительное</w:t>
      </w:r>
      <w:r w:rsidRPr="00D64B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8D61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</w:t>
      </w:r>
      <w:r w:rsidRPr="00D64B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D64B79" w:rsidRPr="00D64B79" w:rsidRDefault="003D494A" w:rsidP="00D64B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группа</w:t>
      </w:r>
      <w:r w:rsidR="00D64B79" w:rsidRPr="00D64B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БРОНЕЗАЩИТЫ</w:t>
      </w:r>
      <w:r w:rsidR="00D64B79" w:rsidRPr="00D64B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="00D64B79"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Защита днища от РГД-5</w:t>
      </w:r>
      <w:r w:rsidR="00D64B79"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Бронированный аварийн</w:t>
      </w:r>
      <w:proofErr w:type="gramStart"/>
      <w:r w:rsidR="00D64B79"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="00D64B79"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вентиляционный люк</w:t>
      </w:r>
      <w:r w:rsidR="00D64B79"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Бойница скрытого типа</w:t>
      </w:r>
      <w:r w:rsidR="00D64B79"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Бронированный вентиляционный люк</w:t>
      </w:r>
      <w:bookmarkStart w:id="0" w:name="_GoBack"/>
      <w:bookmarkEnd w:id="0"/>
    </w:p>
    <w:p w:rsidR="00D64B79" w:rsidRPr="00D64B79" w:rsidRDefault="00D64B79" w:rsidP="00D64B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Переговорное устройство "салон - улица"</w:t>
      </w: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Охранная система сигнализации</w:t>
      </w: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Электромеханическая блокировка дверей</w:t>
      </w: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Зеркало сферическое</w:t>
      </w: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Крепление оружия (АКМ)</w:t>
      </w:r>
    </w:p>
    <w:p w:rsidR="00D64B79" w:rsidRPr="00D64B79" w:rsidRDefault="003D494A" w:rsidP="00D64B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группа</w:t>
      </w:r>
      <w:r w:rsidRPr="00D64B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D64B79" w:rsidRPr="00D64B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СПЕЦСРЕДСТВ И СИГНАЛИЗАЦИЙ</w:t>
      </w:r>
    </w:p>
    <w:p w:rsidR="00D64B79" w:rsidRPr="00D64B79" w:rsidRDefault="00D64B79" w:rsidP="00D64B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Переговорное устройство "салон - улица"</w:t>
      </w: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Охранная система сигнализации</w:t>
      </w: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Электромеханическая блокировка дверей</w:t>
      </w: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Зеркало сферическое</w:t>
      </w: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Крепление оружия (АКМ)</w:t>
      </w:r>
    </w:p>
    <w:p w:rsidR="00D64B79" w:rsidRPr="00D64B79" w:rsidRDefault="003D494A" w:rsidP="00D64B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группа</w:t>
      </w:r>
      <w:r w:rsidRPr="00D64B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D64B79" w:rsidRPr="00D64B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ИНТЕРЬЕРА</w:t>
      </w:r>
    </w:p>
    <w:p w:rsidR="00D64B79" w:rsidRPr="00D64B79" w:rsidRDefault="00D64B79" w:rsidP="00D64B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Доп. откидное сидение</w:t>
      </w: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Доп. одиночное сидение</w:t>
      </w: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Столик откидной</w:t>
      </w: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Кондиционер SANDEN</w:t>
      </w: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Контейнер - накопитель</w:t>
      </w: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Теплоизоляция салона (северное исполнение) </w:t>
      </w:r>
      <w:proofErr w:type="gramEnd"/>
    </w:p>
    <w:p w:rsidR="00D64B79" w:rsidRPr="00D64B79" w:rsidRDefault="003D494A" w:rsidP="00D64B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группа</w:t>
      </w:r>
      <w:r w:rsidRPr="00D64B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D64B79" w:rsidRPr="00D64B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ОБЩЕМАШИННЫХ СИСТЕМ И ОБОРУДОВАНИЯ</w:t>
      </w:r>
    </w:p>
    <w:p w:rsidR="00D64B79" w:rsidRDefault="00D64B79" w:rsidP="00D64B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Магнитола "PIONER" (Япония), CD</w:t>
      </w: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Регулируемые амортизаторы</w:t>
      </w:r>
      <w:r w:rsidRPr="00D64B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Подкрылки с антикоррозийной обработкой </w:t>
      </w:r>
    </w:p>
    <w:p w:rsidR="00A96C62" w:rsidRDefault="00A96C62" w:rsidP="00D64B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6C62" w:rsidRPr="00A96C62" w:rsidRDefault="003D494A" w:rsidP="00A96C62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Описание модели ГАЗ-3302 </w:t>
      </w:r>
      <w:proofErr w:type="spellStart"/>
      <w:r w:rsidR="00A96C62" w:rsidRPr="00A96C62">
        <w:rPr>
          <w:sz w:val="28"/>
          <w:szCs w:val="28"/>
        </w:rPr>
        <w:t>ГАЗель</w:t>
      </w:r>
      <w:proofErr w:type="spellEnd"/>
      <w:r w:rsidR="00A96C62" w:rsidRPr="00A96C62">
        <w:rPr>
          <w:sz w:val="28"/>
          <w:szCs w:val="28"/>
        </w:rPr>
        <w:t xml:space="preserve"> (3302, 33021)</w:t>
      </w:r>
    </w:p>
    <w:p w:rsidR="00A96C62" w:rsidRPr="00A96C62" w:rsidRDefault="00A96C62" w:rsidP="00A96C6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Рождение пятого поколения стало ответом на требования рыночной экономики, когда появилась острая потребность в легких развозных автомобилях. В небывало короткий срок была создана новая модель, и 13 июля 1994 г, после 44-летнего перерыва, ГАЗ вернулся к серийному производству 1,5-тонного семейства, получившего название "Газель". Базовый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грузовик ГАЗ-3302 полной массой 3,5 т. оперативно заполнил давно пустующую нишу на внутреннем рынке. </w:t>
      </w:r>
    </w:p>
    <w:p w:rsidR="00A96C62" w:rsidRPr="00A96C62" w:rsidRDefault="00A96C62" w:rsidP="00A96C62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6C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Общее описание транспортного средства</w:t>
      </w:r>
    </w:p>
    <w:p w:rsidR="00A96C62" w:rsidRDefault="00A96C62" w:rsidP="00A96C62">
      <w:pPr>
        <w:pStyle w:val="a3"/>
        <w:spacing w:before="0" w:beforeAutospacing="0" w:after="0" w:afterAutospacing="0"/>
      </w:pPr>
      <w:r>
        <w:t xml:space="preserve">Автомобиль бортовой. Кабина цельнометаллическая, трехместная, </w:t>
      </w:r>
      <w:proofErr w:type="spellStart"/>
      <w:r>
        <w:t>двухдверная</w:t>
      </w:r>
      <w:proofErr w:type="spellEnd"/>
      <w:r>
        <w:t xml:space="preserve">. </w:t>
      </w:r>
      <w:proofErr w:type="gramStart"/>
      <w:r>
        <w:t>Оборудована</w:t>
      </w:r>
      <w:proofErr w:type="gramEnd"/>
      <w:r>
        <w:t xml:space="preserve"> </w:t>
      </w:r>
      <w:proofErr w:type="spellStart"/>
      <w:r>
        <w:t>отопителем</w:t>
      </w:r>
      <w:proofErr w:type="spellEnd"/>
      <w:r>
        <w:t xml:space="preserve">, системой обдува ветрового стекла, системой вентиляции, </w:t>
      </w:r>
      <w:proofErr w:type="spellStart"/>
      <w:r>
        <w:t>термо-шумоизоляцией</w:t>
      </w:r>
      <w:proofErr w:type="spellEnd"/>
      <w:r>
        <w:t xml:space="preserve">. </w:t>
      </w:r>
      <w:proofErr w:type="gramStart"/>
      <w:r>
        <w:t>Платформа металлическая с откидными боковыми и задним бортами, с дугами и тентом.</w:t>
      </w:r>
      <w:proofErr w:type="gramEnd"/>
    </w:p>
    <w:p w:rsidR="00A96C62" w:rsidRPr="00A96C62" w:rsidRDefault="00A96C62" w:rsidP="00A96C62">
      <w:pPr>
        <w:pStyle w:val="3"/>
        <w:spacing w:before="0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r w:rsidRPr="00A96C62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Двигатели</w:t>
      </w:r>
    </w:p>
    <w:p w:rsidR="003D494A" w:rsidRDefault="00A96C62" w:rsidP="00A96C6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C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ГАЗ-560 (STEYR M14):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дизельный, рядный, 4-цилиндровый, с </w:t>
      </w:r>
      <w:proofErr w:type="spellStart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турбонаддувом</w:t>
      </w:r>
      <w:proofErr w:type="spellEnd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микропроцессорной системой управления подачей топлива.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Рабочий объём, 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2,134 Степень сжатия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20,5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Номинальная мощность при 3800 </w:t>
      </w:r>
      <w:proofErr w:type="gramStart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proofErr w:type="gramEnd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gramStart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</w:t>
      </w:r>
      <w:proofErr w:type="gramEnd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(кВт)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95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Максимальный крутящий момент при 2300 об/мин, </w:t>
      </w:r>
      <w:proofErr w:type="spellStart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>кгс·м</w:t>
      </w:r>
      <w:proofErr w:type="spellEnd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>Н·м</w:t>
      </w:r>
      <w:proofErr w:type="spellEnd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20,4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Топливо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дизельное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96C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ЗМЗ-4025.10: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бензиновый, карбюраторный, рядный, 4-цилиндровый, 4-тактный, 8-клапанный </w:t>
      </w:r>
      <w:r w:rsidR="008830CD"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Топливо </w:t>
      </w:r>
      <w:r w:rsidR="008830C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830CD"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автомобильный бензин А-76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Рабочий объём, 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2,445 Степень сжатия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6,7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Система зажигания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электронная бесконтактная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Номинальная мощность при 4500 </w:t>
      </w:r>
      <w:proofErr w:type="gramStart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proofErr w:type="gramEnd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gramStart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</w:t>
      </w:r>
      <w:proofErr w:type="gramEnd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(кВт)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90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Максимальный крутящий момент при 2500 об/мин, </w:t>
      </w:r>
      <w:proofErr w:type="spellStart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>кгс·м</w:t>
      </w:r>
      <w:proofErr w:type="spellEnd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>Н·м</w:t>
      </w:r>
      <w:proofErr w:type="spellEnd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17,6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96C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ЗМЗ-4026.10: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бензиновый, карбюраторный, рядный, 4-цилиндровый, 4-тактный, 8-клапанный </w:t>
      </w:r>
      <w:r w:rsidR="008830CD"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Топливо </w:t>
      </w:r>
      <w:r w:rsidR="008830C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830CD"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автомобильный бензин А-92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Рабочий объём, 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2,445 Степень сжатия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8,2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Система зажигания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электронная бесконтактная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Номинальная мощность при 4500 </w:t>
      </w:r>
      <w:proofErr w:type="gramStart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proofErr w:type="gramEnd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gramStart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</w:t>
      </w:r>
      <w:proofErr w:type="gramEnd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(кВт)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100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Максимальный крутящий момент при 2500 об/мин, </w:t>
      </w:r>
      <w:proofErr w:type="spellStart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>кгс·м</w:t>
      </w:r>
      <w:proofErr w:type="spellEnd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>Н·м</w:t>
      </w:r>
      <w:proofErr w:type="spellEnd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18,6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96C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ЗМЗ-4061.10: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бензиновый, карбюраторный, рядный, 4-цилиндровый, 4-тактный, 16-клапанный </w:t>
      </w:r>
      <w:r w:rsidR="008830CD"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Топливо </w:t>
      </w:r>
      <w:r w:rsidR="008830C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830CD"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автомобильный бензин А-76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Рабочий объём, 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2,3 Степень сжатия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Система зажигания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микропроцессорная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Номинальная мощность при 4500 </w:t>
      </w:r>
      <w:proofErr w:type="gramStart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proofErr w:type="gramEnd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gramStart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</w:t>
      </w:r>
      <w:proofErr w:type="gramEnd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(кВт)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100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Максимальный крутящий момент при 2500 об/мин, </w:t>
      </w:r>
      <w:proofErr w:type="spellStart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>кгс·м</w:t>
      </w:r>
      <w:proofErr w:type="spellEnd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>Н·м</w:t>
      </w:r>
      <w:proofErr w:type="spellEnd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18,5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96C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ЗМЗ-4063.10:</w:t>
      </w:r>
      <w:r w:rsidR="008830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Тип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бензиновый, карбюраторный, рядный, 4-цилиндровый, 4-тактный, 16-клапанный </w:t>
      </w:r>
      <w:r w:rsidR="008830CD"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Топливо </w:t>
      </w:r>
      <w:r w:rsidR="008830C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830CD"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автомобильный бензин А-92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Рабочий объём, 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2,3 Степень сжатия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9,5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Система зажигания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микропроцессорная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Номинальная мощность при 4500 об/мин, </w:t>
      </w:r>
      <w:proofErr w:type="spellStart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(кВт)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110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Максимальный крутящий момент при 2500 об/мин, </w:t>
      </w:r>
      <w:proofErr w:type="spellStart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>кгс·м</w:t>
      </w:r>
      <w:proofErr w:type="spellEnd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>Н·м</w:t>
      </w:r>
      <w:proofErr w:type="spellEnd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19,5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96C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Коробка передач:</w:t>
      </w:r>
      <w:proofErr w:type="gramEnd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Тип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механическая</w:t>
      </w:r>
      <w:proofErr w:type="gramEnd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пятиступенчатая, </w:t>
      </w:r>
      <w:proofErr w:type="spellStart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>трёхвальная</w:t>
      </w:r>
      <w:proofErr w:type="spellEnd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полностью синхронизированная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Передаточные числа: I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4,05; II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2,34; III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1,395; IV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1,0; V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0,849; 3X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3,51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96C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Сцепление: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Тип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однодисковое, сухое, фрикционное, привод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гидравлический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Главная передача Тип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гипоидная Передаточное число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5,125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96C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Эксплуатационные показатели:</w:t>
      </w:r>
      <w:proofErr w:type="gramEnd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Максимальная скорость, </w:t>
      </w:r>
      <w:proofErr w:type="gramStart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>км</w:t>
      </w:r>
      <w:proofErr w:type="gramEnd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/ч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115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Расход топлива при 60 км/ч, л/100 км (по ГОСТ 20306-90)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11,5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Время разгона до 60 км/ч,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17(14)*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Число мест (грузоподъемность)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(1500)**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Колесная формула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4x2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96C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Размеры: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Минимальный радиус поворота по оси следа внешнего переднего колеса, </w:t>
      </w:r>
      <w:proofErr w:type="gramStart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5,5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Размер колеи передних / задних колес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1700 / 1560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96C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Шины: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Размер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175R16C или 185R16C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96C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Внутренние размеры грузового отсека, </w:t>
      </w:r>
      <w:proofErr w:type="gramStart"/>
      <w:r w:rsidRPr="00A96C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мм</w:t>
      </w:r>
      <w:proofErr w:type="gramEnd"/>
      <w:r w:rsidRPr="00A96C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Длина - 3056,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Ширина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1943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Высота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380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96C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Масса: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Масса снаряженного автомобиля, </w:t>
      </w:r>
      <w:proofErr w:type="gramStart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>кг</w:t>
      </w:r>
      <w:proofErr w:type="gramEnd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1850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переднюю ось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1050 на заднюю ось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800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Полная масса автомобиля, кг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- 3500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переднюю ось - 1200,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заднюю ось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2300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96C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Подвеска колёс: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Передних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зависимая</w:t>
      </w:r>
      <w:proofErr w:type="gramEnd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двух продольных полуэллиптических рессорах с гидравлическими телескопическими амортизаторами.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Задних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зависимая</w:t>
      </w:r>
      <w:proofErr w:type="gramEnd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двух продольных полуэллиптических рессорах с дополнительными рессорами со стабилизатором поперечной устойчивости***, с гидравлическими телескопическими амортизаторами.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96C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Тормозные системы: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Рабочая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Двухконтурная, с гидравлическим приводом и вакуумным усилителем, передние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дисковые, задние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барабанные.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Запасная</w:t>
      </w:r>
      <w:proofErr w:type="gramEnd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каждый контур рабочей тормозной системы.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Стояночная</w:t>
      </w:r>
      <w:proofErr w:type="gramEnd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торсовым приводом, действует на механизме задних тормозов.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96C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Рулевое управление: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рулевой механизм типа "</w:t>
      </w:r>
      <w:proofErr w:type="gramStart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винт-шариковая</w:t>
      </w:r>
      <w:proofErr w:type="gramEnd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гайка" </w:t>
      </w:r>
    </w:p>
    <w:p w:rsidR="00A96C62" w:rsidRPr="00A96C62" w:rsidRDefault="00A96C62" w:rsidP="00A96C6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* В скобках приведены данные для двигателей ЗМЗ-4061.10 и ЗМЗ-4063.10.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** В микроавтобусах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число мест (при двойном/одинарном пассажирском месте в первом ряду сидений)</w:t>
      </w:r>
      <w:proofErr w:type="gramStart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*** </w:t>
      </w:r>
      <w:proofErr w:type="gramStart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A96C6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станавливается по заказу. На автомобилях с колесной формулой 4x4 не устанавливается.</w:t>
      </w:r>
    </w:p>
    <w:p w:rsidR="00D64B79" w:rsidRDefault="008830CD" w:rsidP="00D64B79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564F8E4" wp14:editId="0DACED9E">
            <wp:simplePos x="0" y="0"/>
            <wp:positionH relativeFrom="margin">
              <wp:posOffset>-1905</wp:posOffset>
            </wp:positionH>
            <wp:positionV relativeFrom="margin">
              <wp:posOffset>5931535</wp:posOffset>
            </wp:positionV>
            <wp:extent cx="6177280" cy="2790825"/>
            <wp:effectExtent l="0" t="0" r="0" b="9525"/>
            <wp:wrapSquare wrapText="bothSides"/>
            <wp:docPr id="1" name="Рисунок 1" descr="http://www.autoopt.ru/acat/info/gaz/gaz-3302/images/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utoopt.ru/acat/info/gaz/gaz-3302/images/razm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64B79" w:rsidSect="00534A75">
      <w:pgSz w:w="11906" w:h="16838"/>
      <w:pgMar w:top="993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4E1"/>
    <w:rsid w:val="000A64E1"/>
    <w:rsid w:val="000E5ABB"/>
    <w:rsid w:val="002B7B85"/>
    <w:rsid w:val="003D494A"/>
    <w:rsid w:val="004D32A2"/>
    <w:rsid w:val="0052150E"/>
    <w:rsid w:val="00534A75"/>
    <w:rsid w:val="008830CD"/>
    <w:rsid w:val="008D6180"/>
    <w:rsid w:val="00A96C62"/>
    <w:rsid w:val="00D64B79"/>
    <w:rsid w:val="00D8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64B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C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4B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text">
    <w:name w:val="text"/>
    <w:basedOn w:val="a"/>
    <w:rsid w:val="00D64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64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96C6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Strong"/>
    <w:basedOn w:val="a0"/>
    <w:uiPriority w:val="22"/>
    <w:qFormat/>
    <w:rsid w:val="00A96C6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9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6C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64B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C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4B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text">
    <w:name w:val="text"/>
    <w:basedOn w:val="a"/>
    <w:rsid w:val="00D64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64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96C6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Strong"/>
    <w:basedOn w:val="a0"/>
    <w:uiPriority w:val="22"/>
    <w:qFormat/>
    <w:rsid w:val="00A96C6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9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6C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7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64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42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1724</Words>
  <Characters>9831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5</cp:revision>
  <dcterms:created xsi:type="dcterms:W3CDTF">2019-02-22T09:35:00Z</dcterms:created>
  <dcterms:modified xsi:type="dcterms:W3CDTF">2019-02-22T12:47:00Z</dcterms:modified>
</cp:coreProperties>
</file>