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3E" w:rsidRPr="007D483E" w:rsidRDefault="007D483E" w:rsidP="00E62C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D483E">
        <w:rPr>
          <w:b/>
          <w:color w:val="C00000"/>
          <w:sz w:val="32"/>
          <w:szCs w:val="32"/>
        </w:rPr>
        <w:t>06-014</w:t>
      </w:r>
      <w:r w:rsidRPr="007D483E">
        <w:rPr>
          <w:b/>
          <w:color w:val="C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РАФ-2203 "Латвия" 4х2 </w:t>
      </w:r>
      <w:proofErr w:type="spellStart"/>
      <w:r>
        <w:rPr>
          <w:b/>
          <w:sz w:val="28"/>
          <w:szCs w:val="28"/>
        </w:rPr>
        <w:t>четырёх</w:t>
      </w:r>
      <w:r w:rsidRPr="007D483E">
        <w:rPr>
          <w:b/>
          <w:sz w:val="28"/>
          <w:szCs w:val="28"/>
        </w:rPr>
        <w:t>дверный</w:t>
      </w:r>
      <w:proofErr w:type="spellEnd"/>
      <w:r w:rsidRPr="007D483E">
        <w:rPr>
          <w:b/>
          <w:sz w:val="28"/>
          <w:szCs w:val="28"/>
        </w:rPr>
        <w:t xml:space="preserve"> </w:t>
      </w:r>
      <w:proofErr w:type="spellStart"/>
      <w:r w:rsidRPr="007D483E">
        <w:rPr>
          <w:b/>
          <w:sz w:val="28"/>
          <w:szCs w:val="28"/>
        </w:rPr>
        <w:t>заднеприводный</w:t>
      </w:r>
      <w:proofErr w:type="spellEnd"/>
      <w:r w:rsidRPr="007D483E">
        <w:rPr>
          <w:b/>
          <w:sz w:val="28"/>
          <w:szCs w:val="28"/>
        </w:rPr>
        <w:t xml:space="preserve"> </w:t>
      </w:r>
      <w:proofErr w:type="spellStart"/>
      <w:r w:rsidRPr="007D483E">
        <w:rPr>
          <w:b/>
          <w:sz w:val="28"/>
          <w:szCs w:val="28"/>
        </w:rPr>
        <w:t>мироавтобус</w:t>
      </w:r>
      <w:proofErr w:type="spellEnd"/>
      <w:r w:rsidRPr="007D483E">
        <w:rPr>
          <w:b/>
          <w:sz w:val="28"/>
          <w:szCs w:val="28"/>
        </w:rPr>
        <w:t xml:space="preserve"> </w:t>
      </w:r>
      <w:proofErr w:type="spellStart"/>
      <w:r w:rsidRPr="007D483E">
        <w:rPr>
          <w:b/>
          <w:sz w:val="28"/>
          <w:szCs w:val="28"/>
        </w:rPr>
        <w:t>полукапотной</w:t>
      </w:r>
      <w:proofErr w:type="spellEnd"/>
      <w:r w:rsidRPr="007D483E">
        <w:rPr>
          <w:b/>
          <w:sz w:val="28"/>
          <w:szCs w:val="28"/>
        </w:rPr>
        <w:t xml:space="preserve"> </w:t>
      </w:r>
      <w:proofErr w:type="spellStart"/>
      <w:r w:rsidRPr="007D483E">
        <w:rPr>
          <w:b/>
          <w:sz w:val="28"/>
          <w:szCs w:val="28"/>
        </w:rPr>
        <w:t>компановки</w:t>
      </w:r>
      <w:proofErr w:type="spellEnd"/>
      <w:r w:rsidRPr="007D483E">
        <w:rPr>
          <w:b/>
          <w:sz w:val="28"/>
          <w:szCs w:val="28"/>
        </w:rPr>
        <w:t xml:space="preserve"> на агре</w:t>
      </w:r>
      <w:r w:rsidR="00E62C5D">
        <w:rPr>
          <w:b/>
          <w:sz w:val="28"/>
          <w:szCs w:val="28"/>
        </w:rPr>
        <w:t>га</w:t>
      </w:r>
      <w:r w:rsidRPr="007D483E">
        <w:rPr>
          <w:b/>
          <w:sz w:val="28"/>
          <w:szCs w:val="28"/>
        </w:rPr>
        <w:t xml:space="preserve">тах ГАЗ-24, 11 мест, полный вес 2.71 </w:t>
      </w:r>
      <w:proofErr w:type="spellStart"/>
      <w:r w:rsidRPr="007D483E">
        <w:rPr>
          <w:b/>
          <w:sz w:val="28"/>
          <w:szCs w:val="28"/>
        </w:rPr>
        <w:t>тн</w:t>
      </w:r>
      <w:proofErr w:type="spellEnd"/>
      <w:r w:rsidRPr="007D483E">
        <w:rPr>
          <w:b/>
          <w:sz w:val="28"/>
          <w:szCs w:val="28"/>
        </w:rPr>
        <w:t xml:space="preserve">, снаряжённый 1.75 </w:t>
      </w:r>
      <w:proofErr w:type="spellStart"/>
      <w:r w:rsidRPr="007D483E">
        <w:rPr>
          <w:b/>
          <w:sz w:val="28"/>
          <w:szCs w:val="28"/>
        </w:rPr>
        <w:t>тн</w:t>
      </w:r>
      <w:proofErr w:type="spellEnd"/>
      <w:r w:rsidRPr="007D483E">
        <w:rPr>
          <w:b/>
          <w:sz w:val="28"/>
          <w:szCs w:val="28"/>
        </w:rPr>
        <w:t xml:space="preserve">, ЗМЗ-24Д/-2203 95 </w:t>
      </w:r>
      <w:proofErr w:type="spellStart"/>
      <w:r w:rsidRPr="007D483E">
        <w:rPr>
          <w:b/>
          <w:sz w:val="28"/>
          <w:szCs w:val="28"/>
        </w:rPr>
        <w:t>лс</w:t>
      </w:r>
      <w:proofErr w:type="spellEnd"/>
      <w:r w:rsidRPr="007D483E">
        <w:rPr>
          <w:b/>
          <w:sz w:val="28"/>
          <w:szCs w:val="28"/>
        </w:rPr>
        <w:t xml:space="preserve">, 120 км/час, г. Елгава 1976-87 г. </w:t>
      </w:r>
      <w:proofErr w:type="gramStart"/>
      <w:r w:rsidRPr="007D483E">
        <w:rPr>
          <w:b/>
          <w:sz w:val="28"/>
          <w:szCs w:val="28"/>
        </w:rPr>
        <w:t>в</w:t>
      </w:r>
      <w:proofErr w:type="gramEnd"/>
      <w:r w:rsidRPr="007D483E">
        <w:rPr>
          <w:b/>
          <w:sz w:val="28"/>
          <w:szCs w:val="28"/>
        </w:rPr>
        <w:t>.</w:t>
      </w:r>
      <w:r w:rsidRPr="007D48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483E" w:rsidRDefault="00E62C5D" w:rsidP="00E62C5D">
      <w:pPr>
        <w:pStyle w:val="a3"/>
        <w:spacing w:before="0" w:beforeAutospacing="0" w:after="0" w:afterAutospacing="0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E03D8E" wp14:editId="33A62C3B">
            <wp:simplePos x="0" y="0"/>
            <wp:positionH relativeFrom="margin">
              <wp:posOffset>1012825</wp:posOffset>
            </wp:positionH>
            <wp:positionV relativeFrom="margin">
              <wp:posOffset>1028700</wp:posOffset>
            </wp:positionV>
            <wp:extent cx="4810760" cy="2782570"/>
            <wp:effectExtent l="0" t="0" r="8890" b="0"/>
            <wp:wrapSquare wrapText="bothSides"/>
            <wp:docPr id="1" name="Рисунок 1" descr="C:\Users\Владимир\Desktop\фото в работе\в работе\06-014\6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фото в работе\в работе\06-014\68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C5D" w:rsidRDefault="00B13870" w:rsidP="00E62C5D">
      <w:pPr>
        <w:pStyle w:val="a3"/>
        <w:spacing w:before="0" w:beforeAutospacing="0" w:after="0" w:afterAutospacing="0"/>
      </w:pPr>
      <w:r>
        <w:t xml:space="preserve"> </w:t>
      </w:r>
    </w:p>
    <w:p w:rsidR="00E62C5D" w:rsidRDefault="00E62C5D" w:rsidP="00E62C5D">
      <w:pPr>
        <w:pStyle w:val="a3"/>
        <w:spacing w:before="0" w:beforeAutospacing="0" w:after="0" w:afterAutospacing="0"/>
      </w:pPr>
    </w:p>
    <w:p w:rsidR="00E62C5D" w:rsidRDefault="00E62C5D" w:rsidP="00E62C5D">
      <w:pPr>
        <w:pStyle w:val="a3"/>
        <w:spacing w:before="0" w:beforeAutospacing="0" w:after="0" w:afterAutospacing="0"/>
      </w:pPr>
    </w:p>
    <w:p w:rsidR="00E62C5D" w:rsidRDefault="00E62C5D" w:rsidP="00E62C5D">
      <w:pPr>
        <w:pStyle w:val="a3"/>
        <w:spacing w:before="0" w:beforeAutospacing="0" w:after="0" w:afterAutospacing="0"/>
      </w:pPr>
    </w:p>
    <w:p w:rsidR="00E62C5D" w:rsidRDefault="00E62C5D" w:rsidP="00E62C5D">
      <w:pPr>
        <w:pStyle w:val="a3"/>
        <w:spacing w:before="0" w:beforeAutospacing="0" w:after="0" w:afterAutospacing="0"/>
      </w:pPr>
    </w:p>
    <w:p w:rsidR="00E62C5D" w:rsidRDefault="00E62C5D" w:rsidP="00E62C5D">
      <w:pPr>
        <w:pStyle w:val="a3"/>
        <w:spacing w:before="0" w:beforeAutospacing="0" w:after="0" w:afterAutospacing="0"/>
      </w:pPr>
    </w:p>
    <w:p w:rsidR="00E62C5D" w:rsidRDefault="00E62C5D" w:rsidP="00E62C5D">
      <w:pPr>
        <w:pStyle w:val="a3"/>
        <w:spacing w:before="0" w:beforeAutospacing="0" w:after="0" w:afterAutospacing="0"/>
      </w:pPr>
    </w:p>
    <w:p w:rsidR="00E62C5D" w:rsidRDefault="00E62C5D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266D3A" w:rsidRDefault="00266D3A" w:rsidP="00E62C5D">
      <w:pPr>
        <w:pStyle w:val="a3"/>
        <w:spacing w:before="0" w:beforeAutospacing="0" w:after="0" w:afterAutospacing="0"/>
      </w:pPr>
    </w:p>
    <w:p w:rsidR="00A85CF5" w:rsidRDefault="00266D3A" w:rsidP="00A85CF5">
      <w:pPr>
        <w:pStyle w:val="a3"/>
        <w:spacing w:before="0" w:beforeAutospacing="0" w:after="0" w:afterAutospacing="0"/>
      </w:pPr>
      <w:r>
        <w:t xml:space="preserve"> </w:t>
      </w:r>
      <w:r w:rsidR="00A85CF5">
        <w:t xml:space="preserve">Руководители РАФ  – директор Илья Иванович Позняк и главный инженер </w:t>
      </w:r>
      <w:proofErr w:type="spellStart"/>
      <w:r w:rsidR="00A85CF5">
        <w:t>Реджинальд</w:t>
      </w:r>
      <w:proofErr w:type="spellEnd"/>
      <w:r w:rsidR="00A85CF5">
        <w:t xml:space="preserve"> Альбертович </w:t>
      </w:r>
      <w:proofErr w:type="spellStart"/>
      <w:r w:rsidR="00A85CF5">
        <w:t>Баллод</w:t>
      </w:r>
      <w:proofErr w:type="spellEnd"/>
      <w:r w:rsidR="00A85CF5">
        <w:t>-Наградов – понимали: чтобы получить добро на строительство нового мощного предприятия, нужно показать в Москве совсем новую модель. Рижане выбрали новый для СССР способ создания нового автомобиля – соревнование двух независимых групп художников и инженеров. В 1967</w:t>
      </w:r>
      <w:r w:rsidR="00A85CF5">
        <w:noBreakHyphen/>
        <w:t xml:space="preserve">м увидел свет микроавтобус группы </w:t>
      </w:r>
      <w:proofErr w:type="spellStart"/>
      <w:r w:rsidR="00A85CF5">
        <w:t>Мейзиса</w:t>
      </w:r>
      <w:proofErr w:type="spellEnd"/>
      <w:r w:rsidR="00A85CF5">
        <w:t xml:space="preserve"> с условным названием РАФ</w:t>
      </w:r>
      <w:r w:rsidR="00A85CF5">
        <w:noBreakHyphen/>
        <w:t>982</w:t>
      </w:r>
      <w:r w:rsidR="00A85CF5">
        <w:noBreakHyphen/>
        <w:t xml:space="preserve">I. Группа Артура </w:t>
      </w:r>
      <w:proofErr w:type="spellStart"/>
      <w:r w:rsidR="00A85CF5">
        <w:t>Эйсерта</w:t>
      </w:r>
      <w:proofErr w:type="spellEnd"/>
      <w:r w:rsidR="00A85CF5">
        <w:t xml:space="preserve"> закончила РАФ</w:t>
      </w:r>
      <w:r w:rsidR="00A85CF5">
        <w:noBreakHyphen/>
        <w:t>982</w:t>
      </w:r>
      <w:r w:rsidR="00A85CF5">
        <w:noBreakHyphen/>
        <w:t>II лишь в 1968</w:t>
      </w:r>
      <w:r w:rsidR="00A85CF5">
        <w:noBreakHyphen/>
        <w:t xml:space="preserve">м. Ее угловатый микроавтобус с прямоугольными фарами выглядел не менее смело, чем иные западные концепты. Агрегаты и узлы у обоих автобусов были, конечно, серийные. Оба микроавтобуса погнали в Москву, где показали межведомственной комиссии. Выводы были положительные и были выделены средства для строительства нового завода. 25 июля 1969 года в Елгаве началось строительство нового завода РАФа. Новый завод начал работу в феврале 1976 года. С его конвейера начали сходить микроавтобусы РАФ-2203 «Латвия». При создании этого автобуса использовались агрегаты «Волги» ГАЗ-24. У РАФа-2203 был несущий цельнометаллический кузов длиной 4,98 метра, расположенный спереди двигатель ЗМЗ объемом 2,4 литра (85, после модернизации 95 л. </w:t>
      </w:r>
      <w:proofErr w:type="gramStart"/>
      <w:r w:rsidR="00A85CF5">
        <w:t>с</w:t>
      </w:r>
      <w:proofErr w:type="gramEnd"/>
      <w:r w:rsidR="00A85CF5">
        <w:t xml:space="preserve">.) приводил </w:t>
      </w:r>
      <w:proofErr w:type="gramStart"/>
      <w:r w:rsidR="00A85CF5">
        <w:t>в</w:t>
      </w:r>
      <w:proofErr w:type="gramEnd"/>
      <w:r w:rsidR="00A85CF5">
        <w:t xml:space="preserve"> движение задние колеса. По сравнению с РАФ-977Д, микроавтобус второго поколения стал не только современнее внешне, но и комфортабельнее. Благодаря другим пропорциям у автомобиля заметно понизился центр тяжести, что благоприятно сказалось на </w:t>
      </w:r>
      <w:proofErr w:type="spellStart"/>
      <w:r w:rsidR="00A85CF5">
        <w:t>развесовке</w:t>
      </w:r>
      <w:proofErr w:type="spellEnd"/>
      <w:r w:rsidR="00A85CF5">
        <w:t xml:space="preserve"> и, как следствие, управляемости и устойчивости. За безопасность РАФ-2203 отвечала более современная двухконтурная система привода тормозов, а в салоне появились удобные раздельные кресла для всех пассажиров; металлические элементы салона прикрыли мягкими накладками.</w:t>
      </w:r>
    </w:p>
    <w:p w:rsidR="00A85CF5" w:rsidRDefault="00A85CF5" w:rsidP="00A85CF5">
      <w:pPr>
        <w:pStyle w:val="a3"/>
        <w:spacing w:before="0" w:beforeAutospacing="0" w:after="0" w:afterAutospacing="0"/>
      </w:pPr>
      <w:r>
        <w:t xml:space="preserve"> Ранние микроавтобусы (выпуска до 1979 года) отличаются от более поздних «</w:t>
      </w:r>
      <w:proofErr w:type="spellStart"/>
      <w:r>
        <w:t>рафиков</w:t>
      </w:r>
      <w:proofErr w:type="spellEnd"/>
      <w:r>
        <w:t xml:space="preserve">» некоторыми деталями отделки. Визуально опознать такую машину можно по круглому корпусу боковых зеркал и плавным углам переднего бампера без отдельных «клыков», парой небольших бамперов по углам задней части, «подфарникам» от ГАЗ-24 и хромированным колпакам от «двадцать первой» Волги. Также машины первых выпусков оснащались оригинальной панелью приборов, от которой впоследствии отказались в пользу стандартной детали ГАЗ-24. Более </w:t>
      </w:r>
      <w:proofErr w:type="gramStart"/>
      <w:r>
        <w:t>поздние</w:t>
      </w:r>
      <w:proofErr w:type="gramEnd"/>
      <w:r>
        <w:t xml:space="preserve"> РАФ-2203 легко отличить по «автобусным» указателям поворотов под передним бампером. Именно такая версия «</w:t>
      </w:r>
      <w:proofErr w:type="spellStart"/>
      <w:r>
        <w:t>рафика</w:t>
      </w:r>
      <w:proofErr w:type="spellEnd"/>
      <w:r>
        <w:t>» выпускалась почти 10 лет (вплоть до 1987 года) без особых изменений.</w:t>
      </w:r>
    </w:p>
    <w:p w:rsidR="00A85CF5" w:rsidRDefault="00A85CF5" w:rsidP="00A85CF5">
      <w:pPr>
        <w:pStyle w:val="a3"/>
        <w:spacing w:before="0" w:beforeAutospacing="0" w:after="0" w:afterAutospacing="0"/>
      </w:pPr>
      <w:r>
        <w:t xml:space="preserve"> В начале-середине восьмидесятых годов в полуэкспериментальном порядке была выпущена серия автомобилей на агрегатах ГАЗ-3102 (форкамерный двигатель, дисковые тормоза) — в основном они поступили в различные правительственные учреждения.</w:t>
      </w:r>
    </w:p>
    <w:p w:rsidR="00A85CF5" w:rsidRDefault="00A85CF5" w:rsidP="00A85CF5">
      <w:pPr>
        <w:pStyle w:val="a3"/>
        <w:spacing w:before="0" w:beforeAutospacing="0" w:after="0" w:afterAutospacing="0"/>
      </w:pPr>
      <w:r>
        <w:lastRenderedPageBreak/>
        <w:t xml:space="preserve"> В результате усовершенствований РАФ планировали сделать не только современнее, но и качественнее. Еще в начале восьмидесятых годов в Риге создали опытный образец РАФ-22038 – </w:t>
      </w:r>
      <w:proofErr w:type="spellStart"/>
      <w:r>
        <w:t>рестайлинговую</w:t>
      </w:r>
      <w:proofErr w:type="spellEnd"/>
      <w:r>
        <w:t xml:space="preserve"> версию первой модели. В ходе обновления планировалось усиление кузова, улучшение вентиляции салона благодаря наличию люка и дополнительных форточек, более современная ходовая часть с другой конструкцией передней подвески и новый интерьер. Однако к середине восьмидесятых годов стало понятно, что завод не в состоянии сразу внедрить все новшества, поэтому в 1987 году началось производство «переходной» модели под индексом 2203-01. Её главное техническое отличие – 100</w:t>
      </w:r>
      <w:r>
        <w:noBreakHyphen/>
        <w:t>сильный двигатель ЗМЗ-402.10 от Волги ГАЗ-24-10, а внешне модель легко отличить от первой итерации «</w:t>
      </w:r>
      <w:proofErr w:type="spellStart"/>
      <w:r>
        <w:t>рафика</w:t>
      </w:r>
      <w:proofErr w:type="spellEnd"/>
      <w:r>
        <w:t>» по ряду характерных признаков. Так, передние «</w:t>
      </w:r>
      <w:proofErr w:type="spellStart"/>
      <w:r>
        <w:t>поворотники</w:t>
      </w:r>
      <w:proofErr w:type="spellEnd"/>
      <w:r>
        <w:t>» переехали под решетку радиатора, вместо «круглых» бамперов на машине появились детали из алюминиевого профиля с черными боковыми клыками, передние двери лишились форточек и получили большие пластиковые зеркала, а вместо хромированных колпаков по центру колёсных дисков появились пластиковые вставки. А версия РАФ</w:t>
      </w:r>
      <w:r>
        <w:noBreakHyphen/>
        <w:t>2203- 02 – еще и иное рулевое управление, а также систему отопления.</w:t>
      </w:r>
    </w:p>
    <w:p w:rsidR="00A85CF5" w:rsidRDefault="00A85CF5" w:rsidP="00A85CF5">
      <w:pPr>
        <w:pStyle w:val="a3"/>
        <w:spacing w:before="0" w:beforeAutospacing="0" w:after="0" w:afterAutospacing="0"/>
      </w:pPr>
      <w:r>
        <w:t xml:space="preserve"> Кроме основных модификаций (маршрутное такси и скорая помощь), в Риге были разработаны и другие версии микроавтобуса специального назначения – передвижной пожарный штаб или машина для оперативной службы МВД СССР. Однако впоследствии такие «</w:t>
      </w:r>
      <w:proofErr w:type="spellStart"/>
      <w:r>
        <w:t>спецверсии</w:t>
      </w:r>
      <w:proofErr w:type="spellEnd"/>
      <w:r>
        <w:t xml:space="preserve">» в Латвии не выпускались, а различные ремонтные предприятия по заказу </w:t>
      </w:r>
      <w:proofErr w:type="gramStart"/>
      <w:r>
        <w:t>переделывали</w:t>
      </w:r>
      <w:proofErr w:type="gramEnd"/>
      <w:r>
        <w:t xml:space="preserve"> таким образом обычные пассажирские РАФ-2203.</w:t>
      </w:r>
    </w:p>
    <w:p w:rsidR="00A85CF5" w:rsidRPr="003E5A6D" w:rsidRDefault="00A85CF5" w:rsidP="00A85CF5">
      <w:pPr>
        <w:pStyle w:val="a3"/>
        <w:spacing w:before="0" w:beforeAutospacing="0" w:after="0" w:afterAutospacing="0"/>
        <w:jc w:val="both"/>
      </w:pPr>
      <w:r>
        <w:t xml:space="preserve"> В 1989</w:t>
      </w:r>
      <w:r w:rsidRPr="003E5A6D">
        <w:t xml:space="preserve"> году </w:t>
      </w:r>
      <w:r>
        <w:t xml:space="preserve">микроавтобус </w:t>
      </w:r>
      <w:r w:rsidRPr="003E5A6D">
        <w:t>РАФ-</w:t>
      </w:r>
      <w:r>
        <w:t>2203-01 был окончательно модернизирован и получил</w:t>
      </w:r>
      <w:r w:rsidRPr="003E5A6D">
        <w:t xml:space="preserve"> обозначение РАФ-22038. Эта модификация получила ощут</w:t>
      </w:r>
      <w:r>
        <w:t>имо более современную внешность</w:t>
      </w:r>
      <w:r w:rsidRPr="003E5A6D">
        <w:t xml:space="preserve"> благодаря алюминиевым бамперам и пластиковой облицовке передка, новые ручки дверей, новую панель приборов с оригинальным дизайном, в которой практически неузнаваемым оказался щиток приборов от «Волги», и даже собственный руль с собственной заводской эмблемой.</w:t>
      </w:r>
    </w:p>
    <w:p w:rsidR="00A85CF5" w:rsidRPr="003E5A6D" w:rsidRDefault="00A85CF5" w:rsidP="00A8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автомобиль в варианте, переоборудованном под требования к транспортному средству категории</w:t>
      </w:r>
      <w:proofErr w:type="gramStart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продавались и в частные руки, изначально по программе поддержки многодетных семей — но впоследствии они получили распространение и в качестве рабочих автомобилей, пришедшихся весьма кстати после снятия ограничений на индивидуальную трудовую деятельность в 1986 году. На его базе был разработан и выпускался в небольших количествах грузовой фургон РАФ-2916, и даже грузовичок РАФ-3311, впрочем, не получивший особого распространения.</w:t>
      </w:r>
    </w:p>
    <w:p w:rsidR="00A85CF5" w:rsidRPr="003E5A6D" w:rsidRDefault="00A85CF5" w:rsidP="00A85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«Рафик» выпускался до 1996 — начала 1997 года, хотя в последние несколько лет производство постоянно буксовало из-за разрушения десятилетиями налаживавшихся связей между заводом и поставщиками агрегатов и прочих компонентов, оказавшимися по разные стороны новых государственных границ. Впрочем, после появления в России собственного микроавтобуса практически того же класса — </w:t>
      </w:r>
      <w:proofErr w:type="spellStart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ГАЗели</w:t>
      </w:r>
      <w:proofErr w:type="spellEnd"/>
      <w:r w:rsidRPr="003E5A6D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Рижский завод и так оказался по сути обречён.</w:t>
      </w:r>
    </w:p>
    <w:p w:rsidR="00A85CF5" w:rsidRDefault="00A85CF5" w:rsidP="00A85CF5">
      <w:pPr>
        <w:pStyle w:val="a3"/>
        <w:spacing w:before="0" w:beforeAutospacing="0" w:after="0" w:afterAutospacing="0"/>
      </w:pPr>
      <w:r>
        <w:t xml:space="preserve"> Практика эксплуатации РАФов практически однозначно показала, что сама по себе идея построения рейсового микроавтобуса на базе серийных агрегатов легкового автомобиля среднего класса оказалась неудачной, что в особенной степени касается подвесок и агрегатов шасси в целом. За границей такая унификация ещё была оправдана — большая часть микроавтобусов находилась </w:t>
      </w:r>
      <w:proofErr w:type="gramStart"/>
      <w:r>
        <w:t>там</w:t>
      </w:r>
      <w:proofErr w:type="gramEnd"/>
      <w:r>
        <w:t xml:space="preserve"> в частных руках и эксплуатировалась в сравнительно щадящем режиме, практически никогда не имея полной нагрузки. В условиях же ежедневной эксплуатации в режиме маршрутного такси заведомо не имеющие необходимого запаса прочности легковые агрегаты не могли обеспечить требуемых надёжности и долговечности. Это же вдвойне касалось и построенных на той же агрегатной базе грузовых фургонов.</w:t>
      </w:r>
    </w:p>
    <w:p w:rsidR="009E39BF" w:rsidRDefault="009E39BF" w:rsidP="00A85CF5">
      <w:pPr>
        <w:pStyle w:val="a3"/>
        <w:spacing w:before="0" w:beforeAutospacing="0" w:after="0" w:afterAutospacing="0"/>
      </w:pPr>
    </w:p>
    <w:p w:rsidR="009E39BF" w:rsidRDefault="009E39BF" w:rsidP="009E39BF">
      <w:pPr>
        <w:pStyle w:val="a3"/>
        <w:spacing w:before="0" w:beforeAutospacing="0" w:after="0" w:afterAutospacing="0"/>
        <w:jc w:val="center"/>
        <w:rPr>
          <w:bCs/>
        </w:rPr>
      </w:pPr>
      <w:r w:rsidRPr="00844ADB">
        <w:rPr>
          <w:b/>
          <w:bCs/>
        </w:rPr>
        <w:t>Изменения дизайна</w:t>
      </w:r>
      <w:r w:rsidRPr="00844ADB">
        <w:rPr>
          <w:bCs/>
        </w:rPr>
        <w:t>.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 xml:space="preserve"> За более чем 20-летнюю историю микроавтобус претерпел ряд внешних изменений, перечисленных ниже: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1977 – на микроавтобусе начали устанавливать приборную панель, идентичную приборной панели автомобиля ГАЗ-24.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1979 – исчезли подфарники, располагавшиеся на передних углах кузова под бампером. Лампочки габаритных огней стали монтировать в передние фары, а с задней двери исчезла эмблема «РАФ».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lastRenderedPageBreak/>
        <w:t xml:space="preserve">Середина 80-х – упразднены габаритные фонари на крыше. Задние фонари заменены </w:t>
      </w:r>
      <w:proofErr w:type="gramStart"/>
      <w:r w:rsidRPr="00844ADB">
        <w:rPr>
          <w:bCs/>
        </w:rPr>
        <w:t>на</w:t>
      </w:r>
      <w:proofErr w:type="gramEnd"/>
      <w:r w:rsidRPr="00844ADB">
        <w:rPr>
          <w:bCs/>
        </w:rPr>
        <w:t xml:space="preserve"> стандартизированные автобусные </w:t>
      </w:r>
      <w:proofErr w:type="spellStart"/>
      <w:r w:rsidRPr="00844ADB">
        <w:rPr>
          <w:bCs/>
        </w:rPr>
        <w:t>четырехсекционные</w:t>
      </w:r>
      <w:proofErr w:type="spellEnd"/>
      <w:r w:rsidRPr="00844ADB">
        <w:rPr>
          <w:bCs/>
        </w:rPr>
        <w:t>.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1987 – хромированные бамперы заменены алюминиевыми; бампера и подфарники поменялись местами. Упразднены треугольные форточки в окнах передних дверей и хромированные колпаки на колесах.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1991 – появился новый пластиковый передок и боковые зеркала заднего вида нового образца.</w:t>
      </w:r>
    </w:p>
    <w:p w:rsidR="009E39BF" w:rsidRPr="00844ADB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1994 – указатели поворота с боковых стоек перенесены на передние крылья машины.</w:t>
      </w:r>
    </w:p>
    <w:p w:rsidR="009E39BF" w:rsidRPr="001F0655" w:rsidRDefault="009E39BF" w:rsidP="009E39BF">
      <w:pPr>
        <w:pStyle w:val="a3"/>
        <w:spacing w:before="0" w:beforeAutospacing="0" w:after="0" w:afterAutospacing="0"/>
        <w:rPr>
          <w:bCs/>
        </w:rPr>
      </w:pPr>
      <w:r w:rsidRPr="00844ADB">
        <w:rPr>
          <w:bCs/>
        </w:rPr>
        <w:t>1996 – вместо привычных металлических ручек дверей от автомобиля «Москвич-408» появились более удобные пластмассовые.</w:t>
      </w:r>
    </w:p>
    <w:p w:rsidR="009E39BF" w:rsidRDefault="009E39BF" w:rsidP="00A85CF5">
      <w:pPr>
        <w:pStyle w:val="a3"/>
        <w:spacing w:before="0" w:beforeAutospacing="0" w:after="0" w:afterAutospacing="0"/>
      </w:pPr>
    </w:p>
    <w:p w:rsidR="00A85CF5" w:rsidRDefault="00A85CF5" w:rsidP="00A85CF5">
      <w:pPr>
        <w:pStyle w:val="a3"/>
        <w:spacing w:before="0" w:beforeAutospacing="0" w:after="0" w:afterAutospacing="0"/>
      </w:pPr>
    </w:p>
    <w:p w:rsidR="00A85CF5" w:rsidRDefault="00A85CF5" w:rsidP="00A8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6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 характеристика микроавтобуса РАФ-2203</w:t>
      </w:r>
    </w:p>
    <w:p w:rsidR="00A85CF5" w:rsidRPr="00E62C5D" w:rsidRDefault="00A85CF5" w:rsidP="00A8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3"/>
        <w:gridCol w:w="2172"/>
        <w:gridCol w:w="2943"/>
      </w:tblGrid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Габаритные размеры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свес,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задних колес,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ступеньки над уровнем дороги,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двери пассажирского салона,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дверного проема задней двери,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и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снаряженного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автобуса,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переднюю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нагрузка на заднюю ось,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(РАФ-22039)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РАФ-2203-01, РАФ-22038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ЗМЗ-2203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ЗМЗ-4021.10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цилиндров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2,445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сжатия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мощность, кВт (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(95)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Коробка переключения передач 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ступеней КПП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однодисковое, сухое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Подвеска колес и рулевое управление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пружинная, на поперечных рычагах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продольных полуэллиптических рессорах 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Амортизаторы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Рулевое управление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глобоидальный червяк с </w:t>
            </w:r>
            <w:proofErr w:type="spell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трехгребневым</w:t>
            </w:r>
            <w:proofErr w:type="spell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роликом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Тормозное управление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барабанного типа, с гидравлическим приводом 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Стояночная тормозная система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привод на задние колеса от ручного рычага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маневренности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 в городском цикле при полной загрузке,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радиус поворота,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A85CF5" w:rsidRPr="00E62C5D" w:rsidTr="009749C2">
        <w:tc>
          <w:tcPr>
            <w:tcW w:w="0" w:type="auto"/>
            <w:gridSpan w:val="3"/>
            <w:hideMark/>
          </w:tcPr>
          <w:p w:rsidR="00A85CF5" w:rsidRPr="00E62C5D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Номинальное напряжение электрооборудования, </w:t>
            </w:r>
            <w:proofErr w:type="gramStart"/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6СТ-603М</w:t>
            </w:r>
          </w:p>
        </w:tc>
      </w:tr>
      <w:tr w:rsidR="00A85CF5" w:rsidRPr="00E62C5D" w:rsidTr="009749C2">
        <w:tc>
          <w:tcPr>
            <w:tcW w:w="0" w:type="auto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gridSpan w:val="2"/>
            <w:hideMark/>
          </w:tcPr>
          <w:p w:rsidR="00A85CF5" w:rsidRPr="00E62C5D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185R15</w:t>
            </w:r>
          </w:p>
        </w:tc>
      </w:tr>
      <w:bookmarkEnd w:id="0"/>
    </w:tbl>
    <w:p w:rsidR="00A85CF5" w:rsidRDefault="00A85CF5" w:rsidP="00A85CF5">
      <w:pPr>
        <w:pStyle w:val="a3"/>
        <w:spacing w:before="0" w:beforeAutospacing="0" w:after="0" w:afterAutospacing="0"/>
        <w:jc w:val="center"/>
      </w:pPr>
    </w:p>
    <w:p w:rsidR="00A85CF5" w:rsidRDefault="00A85CF5" w:rsidP="00A85C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МОДИФИКАЦИИ</w:t>
      </w:r>
    </w:p>
    <w:p w:rsidR="00A85CF5" w:rsidRPr="00C31198" w:rsidRDefault="00A85CF5" w:rsidP="00A85C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83"/>
        <w:gridCol w:w="7898"/>
        <w:gridCol w:w="1157"/>
      </w:tblGrid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 выпуска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модель. Использовалась как служебный транспорт.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1976—1987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22031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скорой помощи, отличался наличием внутри медицинского оборудования.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22032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для работы в качестве маршрутного такси, сиденья в пассажирском салоне располагались вдоль бортов.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22033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автомобиль для милиции. В специально оборудованном салоне был пенал на 2 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задержанных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для собаки, 3 сиденья и пирамидка для оружия.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22034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Служебный автомобиль для пожарных. 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перевозки 5 пожарных и 5 комплектов снаряжения. Была выпущена небольшая опытная партия, в основном в штабные автомобили переоборудовались базовые микроавтобусы силами пожарных.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22035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автомобиль для перевозки донорской крови.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22036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автомобиль, совместивший в себе скорую помощь и милицию. Был выпущен единственный опытный образец.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версия — оконная лаборатория.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«олимпийская» версия — пикап-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веловоз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двурядной кабиной и тентом.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1979—1980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«олимпийская» версия с судейским табло на крыше.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1979—1980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«олимпийская» версия — судейский электромобиль.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«олимпийская» версия сопровождения бегуна с олимпийским огнём, система охлаждения была соответствующим образом доработана.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1979—1980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версия — парковый автопоезд из седельного тягача и одного-двух прицепных открытых вагончиков РАФ-9225/9226.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-TAMRO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Реанимационный автомобиль с оборудованием финской фирмы «ТАМ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Имел высокую крышу и окрашивался в ярко-жёлтый цвет с оранжевыми полосками.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1979—1989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2203-01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Переходная модель от РАФ-2203 к РАФ-22038.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1987—1990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22031-01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Переходный автомобиль скорой помощи.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1987—1990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Мелкосерийная пассажирская версия с высокой крышей для перевозки </w:t>
            </w: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22038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Обновлённая модель с новой системой подвески и некоторыми другими агрегатами, имела измененную решётку радиатора, форточки отсутствовали.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1989—1997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скорой помощи на базе РАФ-22038.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1991—1997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22039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для работы в качестве маршрутного такси.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1993—1997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Реанимобиль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РАФ-22038 по типу ТАМРО-РАФ.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1989—1993</w:t>
            </w: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2916 и 2924-ТАМРО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Мелкосерийная версия — безоконный фургон (почтовый, передвижной магазин, катафалк и др.).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Пикап с двурядной кабиной и тентом.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Длиннобазный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пикап с однорядной кабиной и тентом.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</w:t>
            </w:r>
          </w:p>
        </w:tc>
        <w:tc>
          <w:tcPr>
            <w:tcW w:w="4052" w:type="pct"/>
            <w:tcBorders>
              <w:bottom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Бортовой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однорядной кабиной.</w:t>
            </w:r>
            <w:proofErr w:type="gramEnd"/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1991—1993</w:t>
            </w:r>
          </w:p>
        </w:tc>
      </w:tr>
      <w:tr w:rsidR="00A85CF5" w:rsidRPr="00C31198" w:rsidTr="009749C2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4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-фургон с однорядной кабиной и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кунгом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052" w:type="pct"/>
            <w:tcBorders>
              <w:top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Бортовой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двурядной кабиной.</w:t>
            </w:r>
            <w:proofErr w:type="gramEnd"/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1991—1993</w:t>
            </w:r>
          </w:p>
        </w:tc>
      </w:tr>
      <w:tr w:rsidR="00A85CF5" w:rsidRPr="00C31198" w:rsidTr="009749C2">
        <w:trPr>
          <w:trHeight w:val="60"/>
        </w:trPr>
        <w:tc>
          <w:tcPr>
            <w:tcW w:w="439" w:type="pct"/>
            <w:tcBorders>
              <w:left w:val="single" w:sz="4" w:space="0" w:color="auto"/>
            </w:tcBorders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33114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-фургон с двурядной кабиной и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кунгом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CF5" w:rsidRPr="00C31198" w:rsidTr="009749C2">
        <w:tc>
          <w:tcPr>
            <w:tcW w:w="439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4052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Минигрузовик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-фургон с двурядной кабиной и </w:t>
            </w:r>
            <w:proofErr w:type="gram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изотермическим</w:t>
            </w:r>
            <w:proofErr w:type="gram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кунгом</w:t>
            </w:r>
            <w:proofErr w:type="spellEnd"/>
            <w:r w:rsidRPr="00C3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pct"/>
            <w:hideMark/>
          </w:tcPr>
          <w:p w:rsidR="00A85CF5" w:rsidRPr="00C31198" w:rsidRDefault="00A85CF5" w:rsidP="00974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198" w:rsidRDefault="00C31198" w:rsidP="00A85CF5">
      <w:pPr>
        <w:pStyle w:val="a3"/>
        <w:spacing w:before="0" w:beforeAutospacing="0" w:after="0" w:afterAutospacing="0"/>
      </w:pPr>
    </w:p>
    <w:p w:rsidR="00140124" w:rsidRDefault="00B13870" w:rsidP="00E62C5D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140124" w:rsidP="00E62C5D">
      <w:pPr>
        <w:spacing w:after="0"/>
      </w:pPr>
      <w:r>
        <w:t xml:space="preserve"> </w:t>
      </w:r>
    </w:p>
    <w:sectPr w:rsidR="000E5ABB" w:rsidSect="00E62C5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7"/>
    <w:rsid w:val="000E5ABB"/>
    <w:rsid w:val="00140124"/>
    <w:rsid w:val="00266D3A"/>
    <w:rsid w:val="00385100"/>
    <w:rsid w:val="0052150E"/>
    <w:rsid w:val="005C5706"/>
    <w:rsid w:val="007D483E"/>
    <w:rsid w:val="00926BC9"/>
    <w:rsid w:val="009E39BF"/>
    <w:rsid w:val="009F2F07"/>
    <w:rsid w:val="00A85CF5"/>
    <w:rsid w:val="00B13870"/>
    <w:rsid w:val="00C25DD5"/>
    <w:rsid w:val="00C31198"/>
    <w:rsid w:val="00D55B73"/>
    <w:rsid w:val="00E46D5B"/>
    <w:rsid w:val="00E62C5D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31198"/>
  </w:style>
  <w:style w:type="table" w:styleId="a4">
    <w:name w:val="Table Grid"/>
    <w:basedOn w:val="a1"/>
    <w:uiPriority w:val="59"/>
    <w:rsid w:val="00C3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C311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98"/>
    <w:rPr>
      <w:rFonts w:ascii="Tahoma" w:hAnsi="Tahoma" w:cs="Tahoma"/>
      <w:sz w:val="16"/>
      <w:szCs w:val="16"/>
    </w:rPr>
  </w:style>
  <w:style w:type="paragraph" w:customStyle="1" w:styleId="tit10">
    <w:name w:val="tit10"/>
    <w:basedOn w:val="a"/>
    <w:rsid w:val="00E6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31198"/>
  </w:style>
  <w:style w:type="table" w:styleId="a4">
    <w:name w:val="Table Grid"/>
    <w:basedOn w:val="a1"/>
    <w:uiPriority w:val="59"/>
    <w:rsid w:val="00C3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C311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198"/>
    <w:rPr>
      <w:rFonts w:ascii="Tahoma" w:hAnsi="Tahoma" w:cs="Tahoma"/>
      <w:sz w:val="16"/>
      <w:szCs w:val="16"/>
    </w:rPr>
  </w:style>
  <w:style w:type="paragraph" w:customStyle="1" w:styleId="tit10">
    <w:name w:val="tit10"/>
    <w:basedOn w:val="a"/>
    <w:rsid w:val="00E6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9A26-0AF9-4D1F-B006-7217F466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2019-02-08T11:58:00Z</dcterms:created>
  <dcterms:modified xsi:type="dcterms:W3CDTF">2019-02-16T14:41:00Z</dcterms:modified>
</cp:coreProperties>
</file>