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8C7522" w:rsidRDefault="008C7522" w:rsidP="008C7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RTS"/>
      <w:r w:rsidRPr="008C7522">
        <w:rPr>
          <w:rFonts w:ascii="Times New Roman" w:hAnsi="Times New Roman" w:cs="Times New Roman"/>
          <w:b/>
          <w:sz w:val="28"/>
          <w:szCs w:val="28"/>
        </w:rPr>
        <w:t>Передвижная репортажная телевизионная станция ПРТС</w:t>
      </w:r>
      <w:bookmarkEnd w:id="0"/>
      <w:r w:rsidRPr="008C7522">
        <w:rPr>
          <w:rFonts w:ascii="Times New Roman" w:hAnsi="Times New Roman" w:cs="Times New Roman"/>
          <w:b/>
          <w:sz w:val="28"/>
          <w:szCs w:val="28"/>
        </w:rPr>
        <w:t xml:space="preserve"> «Гранат-2»</w:t>
      </w:r>
    </w:p>
    <w:p w:rsidR="008C7522" w:rsidRDefault="008C7522" w:rsidP="008C7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22" w:rsidRPr="008C7522" w:rsidRDefault="008C7522" w:rsidP="008C7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AC5A0F" wp14:editId="6D07BD6D">
            <wp:simplePos x="0" y="0"/>
            <wp:positionH relativeFrom="margin">
              <wp:posOffset>56515</wp:posOffset>
            </wp:positionH>
            <wp:positionV relativeFrom="margin">
              <wp:posOffset>473710</wp:posOffset>
            </wp:positionV>
            <wp:extent cx="2867025" cy="2150110"/>
            <wp:effectExtent l="0" t="0" r="9525" b="2540"/>
            <wp:wrapSquare wrapText="bothSides"/>
            <wp:docPr id="1" name="Рисунок 1" descr="http://www.uazbuka.ru/models/img/UAZ_PRT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zbuka.ru/models/img/UAZ_PRTS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522">
        <w:rPr>
          <w:rFonts w:ascii="Times New Roman" w:hAnsi="Times New Roman" w:cs="Times New Roman"/>
          <w:sz w:val="24"/>
          <w:szCs w:val="24"/>
        </w:rPr>
        <w:t>Передвижная репортажная телевизионная станция ПРТС "Гранат-2" с кузовом "</w:t>
      </w:r>
      <w:proofErr w:type="spellStart"/>
      <w:r w:rsidRPr="008C7522">
        <w:rPr>
          <w:rFonts w:ascii="Times New Roman" w:hAnsi="Times New Roman" w:cs="Times New Roman"/>
          <w:sz w:val="24"/>
          <w:szCs w:val="24"/>
        </w:rPr>
        <w:t>Айокки</w:t>
      </w:r>
      <w:proofErr w:type="spellEnd"/>
      <w:r w:rsidRPr="008C7522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Pr="008C7522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8C7522">
        <w:rPr>
          <w:rFonts w:ascii="Times New Roman" w:hAnsi="Times New Roman" w:cs="Times New Roman"/>
          <w:sz w:val="24"/>
          <w:szCs w:val="24"/>
        </w:rPr>
        <w:t xml:space="preserve"> для подготовки и записи готовых фрагментов ТВ программ. В комплекте две камеры, микшерский пульт, синхронизатор, кабеля...</w:t>
      </w:r>
      <w:r w:rsidRPr="008C752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7522">
        <w:rPr>
          <w:rFonts w:ascii="Times New Roman" w:hAnsi="Times New Roman" w:cs="Times New Roman"/>
          <w:sz w:val="24"/>
          <w:szCs w:val="24"/>
        </w:rPr>
        <w:t>Мог работать в связке с большими ПТС на шасси КАМАЗа: в этом случае камеры ПРТС управлялись с микшерского пульта Магнолии.</w:t>
      </w:r>
      <w:proofErr w:type="gramEnd"/>
      <w:r w:rsidRPr="008C7522">
        <w:rPr>
          <w:rFonts w:ascii="Times New Roman" w:hAnsi="Times New Roman" w:cs="Times New Roman"/>
          <w:sz w:val="24"/>
          <w:szCs w:val="24"/>
        </w:rPr>
        <w:t xml:space="preserve"> Они работали так же по всей стране, как и "Магнолия-83А".</w:t>
      </w:r>
    </w:p>
    <w:p w:rsidR="008C7522" w:rsidRPr="008C7522" w:rsidRDefault="008C7522" w:rsidP="008C7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522">
        <w:rPr>
          <w:rFonts w:ascii="Times New Roman" w:hAnsi="Times New Roman" w:cs="Times New Roman"/>
          <w:sz w:val="24"/>
          <w:szCs w:val="24"/>
        </w:rPr>
        <w:t>К московской Олимпиаде в 1978 году во ВНИИ телевидения и радиовещания совместно с Ленинградским оптико-механическим объединением (ЛОМО) разработали компактную репортажную станцию ПРТС на базе микроавтобуса УАЗ-452. Она отличалась настоящей мобильностью. В ее состав входили две репортажные ТВ-камеры КТ-302Р и малогабаритный одноголовочный видеомагнитофон «Кадр-103». Продолжительность непрерывной записи программы составляла до 45 минут.</w:t>
      </w:r>
    </w:p>
    <w:p w:rsidR="008C7522" w:rsidRDefault="008C7522" w:rsidP="008C75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C7522">
        <w:rPr>
          <w:rFonts w:ascii="Times New Roman" w:hAnsi="Times New Roman" w:cs="Times New Roman"/>
          <w:sz w:val="24"/>
          <w:szCs w:val="24"/>
        </w:rPr>
        <w:t xml:space="preserve">Но пользоваться такой малой репортажной станцией было не очень удобно из-за недостаточного внутреннего объема, а во второй половине 80-х годов многие телецентры страны уже смогли оценить качество и удобство передвижных телецентров финского производства </w:t>
      </w:r>
      <w:proofErr w:type="spellStart"/>
      <w:r w:rsidRPr="008C7522">
        <w:rPr>
          <w:rFonts w:ascii="Times New Roman" w:hAnsi="Times New Roman" w:cs="Times New Roman"/>
          <w:sz w:val="24"/>
          <w:szCs w:val="24"/>
        </w:rPr>
        <w:t>Ajokki</w:t>
      </w:r>
      <w:proofErr w:type="spellEnd"/>
      <w:r w:rsidRPr="008C7522">
        <w:rPr>
          <w:rFonts w:ascii="Times New Roman" w:hAnsi="Times New Roman" w:cs="Times New Roman"/>
          <w:sz w:val="24"/>
          <w:szCs w:val="24"/>
        </w:rPr>
        <w:t xml:space="preserve">, поэтому, когда стал вопрос о создании новой репортажной станции «Гранат-2», телевизионное оборудование </w:t>
      </w:r>
      <w:proofErr w:type="spellStart"/>
      <w:r w:rsidRPr="008C7522">
        <w:rPr>
          <w:rFonts w:ascii="Times New Roman" w:hAnsi="Times New Roman" w:cs="Times New Roman"/>
          <w:sz w:val="24"/>
          <w:szCs w:val="24"/>
        </w:rPr>
        <w:t>Шяуляйского</w:t>
      </w:r>
      <w:proofErr w:type="spellEnd"/>
      <w:r w:rsidRPr="008C7522">
        <w:rPr>
          <w:rFonts w:ascii="Times New Roman" w:hAnsi="Times New Roman" w:cs="Times New Roman"/>
          <w:sz w:val="24"/>
          <w:szCs w:val="24"/>
        </w:rPr>
        <w:t xml:space="preserve"> телевизионного завода разместили в финском кузове-фургоне на </w:t>
      </w:r>
      <w:proofErr w:type="spellStart"/>
      <w:r w:rsidRPr="008C7522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Pr="008C7522">
        <w:rPr>
          <w:rFonts w:ascii="Times New Roman" w:hAnsi="Times New Roman" w:cs="Times New Roman"/>
          <w:sz w:val="24"/>
          <w:szCs w:val="24"/>
        </w:rPr>
        <w:t xml:space="preserve"> шасси УАЗ-452Д.</w:t>
      </w:r>
      <w:proofErr w:type="gramEnd"/>
      <w:r w:rsidRPr="008C7522">
        <w:rPr>
          <w:rFonts w:ascii="Times New Roman" w:hAnsi="Times New Roman" w:cs="Times New Roman"/>
          <w:sz w:val="24"/>
          <w:szCs w:val="24"/>
        </w:rPr>
        <w:t xml:space="preserve"> Станцию комплектовали двумя репортажными камерами КТ-320 и отечественным видеомагнитофоном формата «В» ВМ-4101, который мог обеспечить непрерывную запись в течение одного часа. При необходимости «Гранат-2» мог работать вместе с </w:t>
      </w:r>
      <w:proofErr w:type="gramStart"/>
      <w:r w:rsidRPr="008C7522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8C7522">
        <w:rPr>
          <w:rFonts w:ascii="Times New Roman" w:hAnsi="Times New Roman" w:cs="Times New Roman"/>
          <w:sz w:val="24"/>
          <w:szCs w:val="24"/>
        </w:rPr>
        <w:t xml:space="preserve"> ПТС и ПТВС.</w:t>
      </w:r>
    </w:p>
    <w:p w:rsidR="0020679E" w:rsidRPr="0020679E" w:rsidRDefault="0020679E" w:rsidP="00206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9E">
        <w:rPr>
          <w:rFonts w:ascii="Times New Roman" w:hAnsi="Times New Roman" w:cs="Times New Roman"/>
          <w:sz w:val="24"/>
          <w:szCs w:val="24"/>
        </w:rPr>
        <w:t xml:space="preserve">В результате значительно увеличился внутренний объем репортажной станции, что позволило не только с комфортом разместиться техникам, но и удобно расположить выносное оборудование в специальных отсеках с доступом снаружи. Электронное оборудование станции потребляло 1.4 </w:t>
      </w:r>
      <w:proofErr w:type="spellStart"/>
      <w:r w:rsidRPr="0020679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20679E">
        <w:rPr>
          <w:rFonts w:ascii="Times New Roman" w:hAnsi="Times New Roman" w:cs="Times New Roman"/>
          <w:sz w:val="24"/>
          <w:szCs w:val="24"/>
        </w:rPr>
        <w:t xml:space="preserve">, а для питания o6oгревателя и кондиционера дополнительно требовалось еще 2 </w:t>
      </w:r>
      <w:proofErr w:type="spellStart"/>
      <w:r w:rsidRPr="0020679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20679E">
        <w:rPr>
          <w:rFonts w:ascii="Times New Roman" w:hAnsi="Times New Roman" w:cs="Times New Roman"/>
          <w:sz w:val="24"/>
          <w:szCs w:val="24"/>
        </w:rPr>
        <w:t xml:space="preserve">. Поэтому машину оснастили </w:t>
      </w:r>
      <w:proofErr w:type="gramStart"/>
      <w:r w:rsidRPr="0020679E">
        <w:rPr>
          <w:rFonts w:ascii="Times New Roman" w:hAnsi="Times New Roman" w:cs="Times New Roman"/>
          <w:sz w:val="24"/>
          <w:szCs w:val="24"/>
        </w:rPr>
        <w:t>встроенным</w:t>
      </w:r>
      <w:proofErr w:type="gramEnd"/>
      <w:r w:rsidRPr="0020679E">
        <w:rPr>
          <w:rFonts w:ascii="Times New Roman" w:hAnsi="Times New Roman" w:cs="Times New Roman"/>
          <w:sz w:val="24"/>
          <w:szCs w:val="24"/>
        </w:rPr>
        <w:t xml:space="preserve"> японским </w:t>
      </w:r>
      <w:proofErr w:type="spellStart"/>
      <w:r w:rsidRPr="0020679E">
        <w:rPr>
          <w:rFonts w:ascii="Times New Roman" w:hAnsi="Times New Roman" w:cs="Times New Roman"/>
          <w:sz w:val="24"/>
          <w:szCs w:val="24"/>
        </w:rPr>
        <w:t>бензоэлектроагрегатом</w:t>
      </w:r>
      <w:proofErr w:type="spellEnd"/>
      <w:r w:rsidRPr="0020679E">
        <w:rPr>
          <w:rFonts w:ascii="Times New Roman" w:hAnsi="Times New Roman" w:cs="Times New Roman"/>
          <w:sz w:val="24"/>
          <w:szCs w:val="24"/>
        </w:rPr>
        <w:t xml:space="preserve"> мощностью 4 </w:t>
      </w:r>
      <w:proofErr w:type="spellStart"/>
      <w:r w:rsidRPr="0020679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20679E">
        <w:rPr>
          <w:rFonts w:ascii="Times New Roman" w:hAnsi="Times New Roman" w:cs="Times New Roman"/>
          <w:sz w:val="24"/>
          <w:szCs w:val="24"/>
        </w:rPr>
        <w:t>, работающим на 92-м бензине.</w:t>
      </w:r>
    </w:p>
    <w:p w:rsidR="0020679E" w:rsidRPr="0020679E" w:rsidRDefault="0020679E" w:rsidP="00206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9E">
        <w:rPr>
          <w:rFonts w:ascii="Times New Roman" w:hAnsi="Times New Roman" w:cs="Times New Roman"/>
          <w:sz w:val="24"/>
          <w:szCs w:val="24"/>
        </w:rPr>
        <w:t>Для повышения пожарной безопасности автономный источник электропитания разместили в заднем изолированном отсеке. В качестве альтернативы на стоянке станция могла быть подключена к однофазной сети на 220 В.</w:t>
      </w:r>
    </w:p>
    <w:p w:rsidR="0020679E" w:rsidRPr="0020679E" w:rsidRDefault="0020679E" w:rsidP="00206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9E">
        <w:rPr>
          <w:rFonts w:ascii="Times New Roman" w:hAnsi="Times New Roman" w:cs="Times New Roman"/>
          <w:sz w:val="24"/>
          <w:szCs w:val="24"/>
        </w:rPr>
        <w:t xml:space="preserve">Современные репортажные станции способны не только произвести запись телепередачи на видеомагнитофон, но и организовать с места события трансляцию картинки непосредственно в прямой эфир с помощью перевозимого антенного поста с функцией </w:t>
      </w:r>
      <w:proofErr w:type="spellStart"/>
      <w:r w:rsidRPr="0020679E">
        <w:rPr>
          <w:rFonts w:ascii="Times New Roman" w:hAnsi="Times New Roman" w:cs="Times New Roman"/>
          <w:sz w:val="24"/>
          <w:szCs w:val="24"/>
        </w:rPr>
        <w:t>автонаведения</w:t>
      </w:r>
      <w:proofErr w:type="spellEnd"/>
      <w:r w:rsidRPr="0020679E">
        <w:rPr>
          <w:rFonts w:ascii="Times New Roman" w:hAnsi="Times New Roman" w:cs="Times New Roman"/>
          <w:sz w:val="24"/>
          <w:szCs w:val="24"/>
        </w:rPr>
        <w:t xml:space="preserve"> на спутник-ретранслятор.</w:t>
      </w:r>
    </w:p>
    <w:p w:rsidR="0020679E" w:rsidRDefault="0020679E" w:rsidP="00206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9E">
        <w:rPr>
          <w:rFonts w:ascii="Times New Roman" w:hAnsi="Times New Roman" w:cs="Times New Roman"/>
          <w:sz w:val="24"/>
          <w:szCs w:val="24"/>
        </w:rPr>
        <w:t>Оборудование таких станций стало настолько компактным, что без труда умещается в обычном микроавтобусе или цельнометаллическом фургоне средних размеров, на крышу которого устанавливается антенный пост спутниковой связи.</w:t>
      </w:r>
    </w:p>
    <w:p w:rsidR="0020679E" w:rsidRDefault="0020679E" w:rsidP="00206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79E" w:rsidRDefault="0020679E" w:rsidP="0020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УАЗ-452Д, -3303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4х4 </w:t>
      </w:r>
      <w:r w:rsidRPr="00F5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грузовик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679E" w:rsidRPr="009E25E0" w:rsidRDefault="0020679E" w:rsidP="0020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 –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грузопассажирский автомобиль повышенной проходимости, который серийно выпускался Ульяновским автомобильным заводом с 1965-го по 1985-й год. В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народном обиходе эту машину прозвали «головастиком» (бортовой грузовик); «буханкой» (фургон и микроавтобус), «таблеткой» (микроавтобу</w:t>
      </w:r>
      <w:proofErr w:type="gram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«санитарку»). История машины не закончилась ни в 80-х, ни в 90-х, ни даже в 2000-х годах. Получив несколько модернизаций и новые заводские индексы: «2206, </w:t>
      </w:r>
      <w:r w:rsidR="008A4706" w:rsidRPr="008A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3303</w:t>
      </w:r>
      <w:r w:rsidR="008A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3741, 3909, 3962», «Буханка» продолжает производиться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79E" w:rsidRPr="009E25E0" w:rsidRDefault="0020679E" w:rsidP="002067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3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6ABE4AA" wp14:editId="0B6FFEEA">
            <wp:simplePos x="0" y="0"/>
            <wp:positionH relativeFrom="margin">
              <wp:posOffset>8255</wp:posOffset>
            </wp:positionH>
            <wp:positionV relativeFrom="margin">
              <wp:posOffset>17145</wp:posOffset>
            </wp:positionV>
            <wp:extent cx="2850515" cy="2135505"/>
            <wp:effectExtent l="0" t="0" r="6985" b="0"/>
            <wp:wrapSquare wrapText="bothSides"/>
            <wp:docPr id="2" name="Рисунок 2" descr="Автолегенды СССР. Грузовики. УАЗ-452Д, -3303 СССР, автолегенда, внедорож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легенды СССР. Грузовики. УАЗ-452Д, -3303 СССР, автолегенда, внедорож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пары последних десятилетий «Буханку» уже неоднократно «отправляли на пенсию». Однако востребова</w:t>
      </w:r>
      <w:bookmarkStart w:id="1" w:name="_GoBack"/>
      <w:bookmarkEnd w:id="1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в неприхотливом, дешёвом, </w:t>
      </w:r>
      <w:proofErr w:type="gram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универсальном</w:t>
      </w:r>
      <w:proofErr w:type="gram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 –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всепроходимом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 на просторах нашей Родины, особенно в глубинке, столь велика, что решение о продолжении выпуска машин грузопассажирского семейства УАЗов принималось вновь и вновь. В итоге, УАЗ-452, вместе с его последующими модификациями стал рекордсменом – старейшим, по количеству лет серийного производства, советским/российским автомобилем.</w:t>
      </w:r>
    </w:p>
    <w:p w:rsidR="0020679E" w:rsidRPr="00DF46C2" w:rsidRDefault="0020679E" w:rsidP="002067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46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Style w:val="a5"/>
        <w:tblW w:w="10358" w:type="dxa"/>
        <w:tblLook w:val="04A0" w:firstRow="1" w:lastRow="0" w:firstColumn="1" w:lastColumn="0" w:noHBand="0" w:noVBand="1"/>
      </w:tblPr>
      <w:tblGrid>
        <w:gridCol w:w="5656"/>
        <w:gridCol w:w="4702"/>
      </w:tblGrid>
      <w:tr w:rsidR="0020679E" w:rsidRPr="00DF46C2" w:rsidTr="00DF46C2">
        <w:trPr>
          <w:trHeight w:val="142"/>
        </w:trPr>
        <w:tc>
          <w:tcPr>
            <w:tcW w:w="0" w:type="auto"/>
            <w:gridSpan w:val="2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 (отключаемый передний мост)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грузовой платформы,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(включая место водителя)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снаряжённая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полная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2620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передняя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задняя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1430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4460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цилиндров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мощность, л. с.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объём, л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 сжатия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крутящий момент, </w:t>
            </w:r>
            <w:proofErr w:type="spell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20679E" w:rsidRPr="00DF46C2" w:rsidRDefault="008D7221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УМЗ-414</w:t>
            </w:r>
            <w:r w:rsidR="0020679E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тырёхтактный, карбюраторный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</w:t>
            </w:r>
            <w:r w:rsidR="0020679E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</w:t>
            </w:r>
            <w:r w:rsidR="0020679E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2,445</w:t>
            </w:r>
            <w:r w:rsidR="0020679E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</w:t>
            </w:r>
            <w:r w:rsidR="0020679E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передаточные числа: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четвёртая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четырёхступенчатая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4,124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2,641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1,58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5,224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1,94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передаточное число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5,125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шин, дюймы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8,40—15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колёс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(со скорости 70 км/ч), м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эксплуатационный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17,5—18,5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0679E" w:rsidRPr="00DF46C2" w:rsidTr="00DF46C2">
        <w:trPr>
          <w:trHeight w:val="142"/>
        </w:trPr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ремонта, тыс. км</w:t>
            </w:r>
          </w:p>
        </w:tc>
        <w:tc>
          <w:tcPr>
            <w:tcW w:w="0" w:type="auto"/>
            <w:hideMark/>
          </w:tcPr>
          <w:p w:rsidR="0020679E" w:rsidRPr="00DF46C2" w:rsidRDefault="0020679E" w:rsidP="0075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100—150</w:t>
            </w:r>
          </w:p>
        </w:tc>
      </w:tr>
    </w:tbl>
    <w:p w:rsidR="0020679E" w:rsidRPr="00DF46C2" w:rsidRDefault="0020679E" w:rsidP="002067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9E" w:rsidRPr="009E25E0" w:rsidRDefault="0020679E" w:rsidP="0020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79E" w:rsidRDefault="0020679E" w:rsidP="0020679E">
      <w:pPr>
        <w:spacing w:after="0"/>
      </w:pPr>
    </w:p>
    <w:p w:rsidR="0020679E" w:rsidRPr="008C7522" w:rsidRDefault="0020679E" w:rsidP="008C75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679E" w:rsidRPr="008C7522" w:rsidSect="0020679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56"/>
    <w:rsid w:val="000E5ABB"/>
    <w:rsid w:val="0020679E"/>
    <w:rsid w:val="0052150E"/>
    <w:rsid w:val="005B576B"/>
    <w:rsid w:val="008A4706"/>
    <w:rsid w:val="008C7522"/>
    <w:rsid w:val="008D7221"/>
    <w:rsid w:val="009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2018-09-27T13:15:00Z</dcterms:created>
  <dcterms:modified xsi:type="dcterms:W3CDTF">2018-09-27T14:31:00Z</dcterms:modified>
</cp:coreProperties>
</file>