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F1" w:rsidRDefault="00A37BF1" w:rsidP="00C20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04B5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3F74DB57" wp14:editId="010F7DC3">
            <wp:simplePos x="0" y="0"/>
            <wp:positionH relativeFrom="margin">
              <wp:posOffset>266700</wp:posOffset>
            </wp:positionH>
            <wp:positionV relativeFrom="margin">
              <wp:posOffset>828675</wp:posOffset>
            </wp:positionV>
            <wp:extent cx="5751830" cy="392366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204B5" w:rsidRPr="00C204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04-147 </w:t>
      </w:r>
      <w:r w:rsidR="00C204B5" w:rsidRPr="00C204B5">
        <w:rPr>
          <w:rFonts w:ascii="Times New Roman" w:hAnsi="Times New Roman" w:cs="Times New Roman"/>
          <w:b/>
          <w:sz w:val="28"/>
          <w:szCs w:val="28"/>
        </w:rPr>
        <w:t xml:space="preserve">Прогресс-7/-9 </w:t>
      </w:r>
      <w:proofErr w:type="spellStart"/>
      <w:r w:rsidR="00C204B5" w:rsidRPr="00C204B5">
        <w:rPr>
          <w:rFonts w:ascii="Times New Roman" w:hAnsi="Times New Roman" w:cs="Times New Roman"/>
          <w:b/>
          <w:sz w:val="28"/>
          <w:szCs w:val="28"/>
        </w:rPr>
        <w:t>армейскй</w:t>
      </w:r>
      <w:proofErr w:type="spellEnd"/>
      <w:r w:rsidR="00C204B5" w:rsidRPr="00C204B5">
        <w:rPr>
          <w:rFonts w:ascii="Times New Roman" w:hAnsi="Times New Roman" w:cs="Times New Roman"/>
          <w:b/>
          <w:sz w:val="28"/>
          <w:szCs w:val="28"/>
        </w:rPr>
        <w:t xml:space="preserve"> штабной </w:t>
      </w:r>
      <w:proofErr w:type="spellStart"/>
      <w:r w:rsidR="00C204B5" w:rsidRPr="00C204B5">
        <w:rPr>
          <w:rFonts w:ascii="Times New Roman" w:hAnsi="Times New Roman" w:cs="Times New Roman"/>
          <w:b/>
          <w:sz w:val="28"/>
          <w:szCs w:val="28"/>
        </w:rPr>
        <w:t>бескапотный</w:t>
      </w:r>
      <w:proofErr w:type="spellEnd"/>
      <w:r w:rsidR="00C204B5" w:rsidRPr="00C204B5">
        <w:rPr>
          <w:rFonts w:ascii="Times New Roman" w:hAnsi="Times New Roman" w:cs="Times New Roman"/>
          <w:b/>
          <w:sz w:val="28"/>
          <w:szCs w:val="28"/>
        </w:rPr>
        <w:t xml:space="preserve"> автобус на шасси ЗиЛ-157/-157К 6х6, полный вес 10 </w:t>
      </w:r>
      <w:proofErr w:type="spellStart"/>
      <w:r w:rsidR="00C204B5" w:rsidRPr="00C204B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204B5" w:rsidRPr="00C204B5">
        <w:rPr>
          <w:rFonts w:ascii="Times New Roman" w:hAnsi="Times New Roman" w:cs="Times New Roman"/>
          <w:b/>
          <w:sz w:val="28"/>
          <w:szCs w:val="28"/>
        </w:rPr>
        <w:t xml:space="preserve">, 104/110 </w:t>
      </w:r>
      <w:proofErr w:type="spellStart"/>
      <w:r w:rsidR="00C204B5" w:rsidRPr="00C204B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204B5" w:rsidRPr="00C204B5">
        <w:rPr>
          <w:rFonts w:ascii="Times New Roman" w:hAnsi="Times New Roman" w:cs="Times New Roman"/>
          <w:b/>
          <w:sz w:val="28"/>
          <w:szCs w:val="28"/>
        </w:rPr>
        <w:t>, 65 км/час, штучный выпуск, АРЗ №53 "Прогресс" ГСВГ ГДР 1960-е-70-е г.</w:t>
      </w:r>
    </w:p>
    <w:p w:rsidR="00C204B5" w:rsidRDefault="00A37BF1" w:rsidP="001F4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591" w:rsidRPr="001F4591" w:rsidRDefault="001F4591" w:rsidP="001F4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591">
        <w:rPr>
          <w:rFonts w:ascii="Times New Roman" w:hAnsi="Times New Roman" w:cs="Times New Roman"/>
          <w:b/>
          <w:sz w:val="24"/>
          <w:szCs w:val="24"/>
        </w:rPr>
        <w:t xml:space="preserve">Денис Дементьев, Олег </w:t>
      </w:r>
      <w:proofErr w:type="spellStart"/>
      <w:r w:rsidRPr="001F4591">
        <w:rPr>
          <w:rFonts w:ascii="Times New Roman" w:hAnsi="Times New Roman" w:cs="Times New Roman"/>
          <w:b/>
          <w:sz w:val="24"/>
          <w:szCs w:val="24"/>
        </w:rPr>
        <w:t>Тарарухин</w:t>
      </w:r>
      <w:proofErr w:type="spellEnd"/>
    </w:p>
    <w:p w:rsidR="001F4591" w:rsidRDefault="001F4591" w:rsidP="001F4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ABB" w:rsidRPr="001F4591" w:rsidRDefault="0043581E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023" w:rsidRPr="001F4591">
        <w:rPr>
          <w:rFonts w:ascii="Times New Roman" w:hAnsi="Times New Roman" w:cs="Times New Roman"/>
          <w:sz w:val="24"/>
          <w:szCs w:val="24"/>
        </w:rPr>
        <w:t xml:space="preserve">После Второй мировой регулярные подразделения Советской Армии размещались во всех странах-участницах ОВД (Организации Варшавского договора). Условно они подразделялись на 4 группы войск: Северная (СГВ), Центральная (ЦГВ), Южная (ЮГВ) и Группа Советских войск в Германии (ГСВГ, после 1989 года – ЗГВ). Группы имели собственную материально-техническую базу, в том числе и военные ремонтно-производственные предприятия. В Польше, Чехословакии и Венгрии их было по одному, а в Германии (там был самый большой контингент войск – свыше 500 тыс. чел.) – четыре. Один из них, завод «Прогресс», был специализирован на капитальном ремонте грузовых автомобилей, </w:t>
      </w:r>
      <w:proofErr w:type="spellStart"/>
      <w:r w:rsidR="005D4023" w:rsidRPr="001F4591">
        <w:rPr>
          <w:rFonts w:ascii="Times New Roman" w:hAnsi="Times New Roman" w:cs="Times New Roman"/>
          <w:sz w:val="24"/>
          <w:szCs w:val="24"/>
        </w:rPr>
        <w:t>эксплуатирующихся</w:t>
      </w:r>
      <w:proofErr w:type="spellEnd"/>
      <w:r w:rsidR="005D4023" w:rsidRPr="001F4591">
        <w:rPr>
          <w:rFonts w:ascii="Times New Roman" w:hAnsi="Times New Roman" w:cs="Times New Roman"/>
          <w:sz w:val="24"/>
          <w:szCs w:val="24"/>
        </w:rPr>
        <w:t xml:space="preserve"> в ГСВГ, а также их агрегатов – двигателей, коробок передач, мостов и т. д. У завода была и другая специализация – выпуск автобусов. Это производство было продиктовано необходимостью: детей военнослужащих централизованно доставляли из отдаленных военных городков в школы и обратно. Командование ГСВГ поставило задачу перед </w:t>
      </w:r>
      <w:proofErr w:type="spellStart"/>
      <w:r w:rsidR="005D4023" w:rsidRPr="001F4591">
        <w:rPr>
          <w:rFonts w:ascii="Times New Roman" w:hAnsi="Times New Roman" w:cs="Times New Roman"/>
          <w:sz w:val="24"/>
          <w:szCs w:val="24"/>
        </w:rPr>
        <w:t>автослужбой</w:t>
      </w:r>
      <w:proofErr w:type="spellEnd"/>
      <w:r w:rsidR="005D4023" w:rsidRPr="001F4591">
        <w:rPr>
          <w:rFonts w:ascii="Times New Roman" w:hAnsi="Times New Roman" w:cs="Times New Roman"/>
          <w:sz w:val="24"/>
          <w:szCs w:val="24"/>
        </w:rPr>
        <w:t xml:space="preserve"> Группы организовать производство школьных автобусов на одном из подчиненных предприятий. Так появились автобусы марки «Прогресс», о которых на территории Союза практически никто не знал, как и о самом заводе.</w:t>
      </w:r>
    </w:p>
    <w:p w:rsidR="005D4023" w:rsidRPr="001F4591" w:rsidRDefault="005D4023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 Предыстория завода относится еще к первым месяцам Великой Отечественной войны, когда в августе 1941 года был создан 11-й Отдельный ремонтно-восстановительный батальон в составе Северо-Западного фронта. Впоследствии он неоднократно переформировывался и до Берлина дошел уже как 263-й ОРВБ 1-го Белорусского фронта. Именно на его базе в соответствии с директивой Генерального штаба Красной Армии №0РГ/1/137 и Приказом начальника АВТУ ГСОВГ № 091 от 25 июля 1945 года был образован 53-й Автомобильный </w:t>
      </w:r>
      <w:r w:rsidRPr="001F4591">
        <w:rPr>
          <w:rFonts w:ascii="Times New Roman" w:hAnsi="Times New Roman" w:cs="Times New Roman"/>
          <w:sz w:val="24"/>
          <w:szCs w:val="24"/>
        </w:rPr>
        <w:lastRenderedPageBreak/>
        <w:t xml:space="preserve">ремонтный завод, названный «Завод «Прогресс». Предприятие начало свою производственную деятельность на месте, где после окончания войны был расквартирован 263-й батальон в деревне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Цезен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Zeesen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), что на окраине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Кёнигс-Вустерхаузена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Königs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Wusterhausen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). Однако для организации массового ремонта предприятию требовались более подходящие корпуса, поэтому уже с января 1947 года основное производство было переведено в цеха бывшей фирмы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Büssing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Шёневайде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Schöneweide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), пригороде немецкой столицы. При этом территория в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Цезене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осталась закрепленной за заводом – здесь был организован цех по ремонту автомобилей.</w:t>
      </w:r>
    </w:p>
    <w:p w:rsidR="00FC5434" w:rsidRPr="001F4591" w:rsidRDefault="005D4023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r w:rsidR="001F4591">
        <w:rPr>
          <w:rFonts w:ascii="Times New Roman" w:hAnsi="Times New Roman" w:cs="Times New Roman"/>
          <w:sz w:val="24"/>
          <w:szCs w:val="24"/>
        </w:rPr>
        <w:t xml:space="preserve"> </w:t>
      </w:r>
      <w:r w:rsidRPr="001F4591">
        <w:rPr>
          <w:rFonts w:ascii="Times New Roman" w:hAnsi="Times New Roman" w:cs="Times New Roman"/>
          <w:sz w:val="24"/>
          <w:szCs w:val="24"/>
        </w:rPr>
        <w:t>В 1945 году предприятие выпустило свой первый автобус под</w:t>
      </w:r>
      <w:r w:rsidR="001F4591">
        <w:rPr>
          <w:rFonts w:ascii="Times New Roman" w:hAnsi="Times New Roman" w:cs="Times New Roman"/>
          <w:sz w:val="24"/>
          <w:szCs w:val="24"/>
        </w:rPr>
        <w:t xml:space="preserve"> маркой «Прогресс-1» на шасси Зи</w:t>
      </w:r>
      <w:r w:rsidRPr="001F4591">
        <w:rPr>
          <w:rFonts w:ascii="Times New Roman" w:hAnsi="Times New Roman" w:cs="Times New Roman"/>
          <w:sz w:val="24"/>
          <w:szCs w:val="24"/>
        </w:rPr>
        <w:t xml:space="preserve">С-5 (по другим данным, на шасси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Studebaker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). Эти автобусы выпускались мелкосерийно и предназначались для перевозки детей в школы. В 1956 году их сменили более современные автобусы «Прогресс-3» на шасси ГАЗ-51. Они были практически полной копией прототипа ПАЗ-651 и отличались от него лишь отсутствием аншлага и характерной эмблемой «Прогресс» на боковине капота. К началу 1960-х предприятие освоило выпуск передвижных мастерских ПАРМ и МТО-АТ, штабных автобусов АШ-63, «Прогресс-6» на шасси ГАЗ-63 и </w:t>
      </w:r>
      <w:r w:rsidRPr="001F4591">
        <w:rPr>
          <w:rFonts w:ascii="Times New Roman" w:hAnsi="Times New Roman" w:cs="Times New Roman"/>
          <w:b/>
          <w:sz w:val="24"/>
          <w:szCs w:val="24"/>
        </w:rPr>
        <w:t>«Прогресс-7»,</w:t>
      </w:r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r w:rsidR="001F4591">
        <w:rPr>
          <w:rFonts w:ascii="Times New Roman" w:hAnsi="Times New Roman" w:cs="Times New Roman"/>
          <w:sz w:val="24"/>
          <w:szCs w:val="24"/>
        </w:rPr>
        <w:t>а позже «Прогресс-9» на шасси Зи</w:t>
      </w:r>
      <w:r w:rsidRPr="001F4591">
        <w:rPr>
          <w:rFonts w:ascii="Times New Roman" w:hAnsi="Times New Roman" w:cs="Times New Roman"/>
          <w:sz w:val="24"/>
          <w:szCs w:val="24"/>
        </w:rPr>
        <w:t xml:space="preserve">Л-157 и прицепов ПШ-1 на шасси МАЗ-7204. По отдельным заказам изготавливались и кузова-фургоны под </w:t>
      </w:r>
      <w:proofErr w:type="gramStart"/>
      <w:r w:rsidRPr="001F4591">
        <w:rPr>
          <w:rFonts w:ascii="Times New Roman" w:hAnsi="Times New Roman" w:cs="Times New Roman"/>
          <w:sz w:val="24"/>
          <w:szCs w:val="24"/>
        </w:rPr>
        <w:t>радиостанции</w:t>
      </w:r>
      <w:proofErr w:type="gramEnd"/>
      <w:r w:rsidRPr="001F4591">
        <w:rPr>
          <w:rFonts w:ascii="Times New Roman" w:hAnsi="Times New Roman" w:cs="Times New Roman"/>
          <w:sz w:val="24"/>
          <w:szCs w:val="24"/>
        </w:rPr>
        <w:t xml:space="preserve"> и другое оборудование для армии. </w:t>
      </w:r>
      <w:r w:rsidR="00EF7399" w:rsidRPr="001F4591">
        <w:rPr>
          <w:rFonts w:ascii="Times New Roman" w:hAnsi="Times New Roman" w:cs="Times New Roman"/>
          <w:sz w:val="24"/>
          <w:szCs w:val="24"/>
        </w:rPr>
        <w:t xml:space="preserve">Кузовным производством ведали исключительно немцы: они разрабатывали техническую документацию, они же и собирали автобусы в цехе. </w:t>
      </w:r>
      <w:r w:rsidRPr="001F4591">
        <w:rPr>
          <w:rFonts w:ascii="Times New Roman" w:hAnsi="Times New Roman" w:cs="Times New Roman"/>
          <w:sz w:val="24"/>
          <w:szCs w:val="24"/>
        </w:rPr>
        <w:t xml:space="preserve">В составе заводского техотдела была немецкая группа, которая занималась автобусами. Документация на все автобусы «Прогресс» была полностью на немецком языке с грифом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Werk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(«Завод Прогресс»).</w:t>
      </w:r>
      <w:r w:rsidR="00FC5434" w:rsidRPr="001F4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399" w:rsidRPr="001F4591" w:rsidRDefault="00FC5434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r w:rsidR="00EF7399" w:rsidRPr="001F4591">
        <w:rPr>
          <w:rFonts w:ascii="Times New Roman" w:hAnsi="Times New Roman" w:cs="Times New Roman"/>
          <w:sz w:val="24"/>
          <w:szCs w:val="24"/>
        </w:rPr>
        <w:t xml:space="preserve">Массовое производство новых автобусов с эмблемой «ЗП» было организовано на новом месте, так как пришла директива о передислокации завода снова в </w:t>
      </w:r>
      <w:proofErr w:type="spellStart"/>
      <w:r w:rsidR="00EF7399" w:rsidRPr="001F4591">
        <w:rPr>
          <w:rFonts w:ascii="Times New Roman" w:hAnsi="Times New Roman" w:cs="Times New Roman"/>
          <w:sz w:val="24"/>
          <w:szCs w:val="24"/>
        </w:rPr>
        <w:t>Цезен</w:t>
      </w:r>
      <w:proofErr w:type="spellEnd"/>
      <w:r w:rsidR="00EF7399" w:rsidRPr="001F4591">
        <w:rPr>
          <w:rFonts w:ascii="Times New Roman" w:hAnsi="Times New Roman" w:cs="Times New Roman"/>
          <w:sz w:val="24"/>
          <w:szCs w:val="24"/>
        </w:rPr>
        <w:t>.</w:t>
      </w:r>
      <w:r w:rsidRPr="001F4591">
        <w:rPr>
          <w:rFonts w:ascii="Times New Roman" w:hAnsi="Times New Roman" w:cs="Times New Roman"/>
          <w:sz w:val="24"/>
          <w:szCs w:val="24"/>
        </w:rPr>
        <w:t xml:space="preserve"> К маю 1965 года предприятие полностью перебазировалось в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Цезен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>. Здесь развернулось полномасштабное строительство: было построено несколько цехов, в том числе новый главный корпус, в котором располагались моторный, агрегатный и монтажный цеха. Полная реконструкция предприятия позволила к началу 1970-х годов довести мощности по ремонту примерно до 1500–2000 автомобилей в год.</w:t>
      </w:r>
    </w:p>
    <w:p w:rsidR="00FC5434" w:rsidRPr="001F4591" w:rsidRDefault="00FC5434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 В 1973 году на заводе начали выпускать модернизированный автобус модели «Прогресс-12», который отличался от «Прогресс-8» новым шасси ГАЗ-53А. На внешности автобуса эти изменения почти не отразились: уменьшился лишь задний свес (из-за более длинной базы шасси), рисунок решетки капота и появились габаритные огни на передних и задних скатах крыши</w:t>
      </w:r>
      <w:proofErr w:type="gramStart"/>
      <w:r w:rsidRPr="001F4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5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4591">
        <w:rPr>
          <w:rFonts w:ascii="Times New Roman" w:hAnsi="Times New Roman" w:cs="Times New Roman"/>
          <w:sz w:val="24"/>
          <w:szCs w:val="24"/>
        </w:rPr>
        <w:t xml:space="preserve">родолжались работы по внедрению технологии изготовления цельнометаллических автобусных кузовов. Первым в 1970 году стал опытный автобус «Прогресс-10» на шасси ГАЗ-66, имевший кузов фургонного типа. Он лег в основу серийного автобуса «Прогресс-30», разработанного к 30-летнему юбилею завода и освоенного в 1976 году. В последующие годы производство автобусов носило стабильный характер – в соответствии с заказами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Автослужбы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ГСВГ в год завод изготавливал 100–200 автобусов марки «Прогресс».</w:t>
      </w:r>
    </w:p>
    <w:p w:rsidR="00FC5434" w:rsidRPr="001F4591" w:rsidRDefault="00FC5434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>В 1980 году началось проектирование модернизированного автобуса «Прогресс-35». Его выпуск был освоен в 1983 году. Новинка базировалась на шасси ГАЗ-53-12 и отличалась от предшественника лишь оформлением передка, увеличенными по размеру форточками в боковых окнах и задними фо</w:t>
      </w:r>
      <w:r w:rsidR="001F4591">
        <w:rPr>
          <w:rFonts w:ascii="Times New Roman" w:hAnsi="Times New Roman" w:cs="Times New Roman"/>
          <w:sz w:val="24"/>
          <w:szCs w:val="24"/>
        </w:rPr>
        <w:t xml:space="preserve">нарями советского производства. Однако </w:t>
      </w:r>
      <w:r w:rsidRPr="001F4591">
        <w:rPr>
          <w:rFonts w:ascii="Times New Roman" w:hAnsi="Times New Roman" w:cs="Times New Roman"/>
          <w:sz w:val="24"/>
          <w:szCs w:val="24"/>
        </w:rPr>
        <w:t>они выпускались недолго – вскоре на смену пришли автобусы «Прогресс-35» второго поколения с новыми бамперами и выразительной овальной эмблемой, которая сменила лаконичный заводской логотип «ЗП».</w:t>
      </w:r>
    </w:p>
    <w:p w:rsidR="00FC5434" w:rsidRDefault="00FC5434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 Так завод спокойно существовал до конца 1980-х, пока не начались демократические процессы в Германии. В преддверии объединения ФРГ и ГДР пошли слухи о </w:t>
      </w:r>
      <w:r w:rsidRPr="001F4591">
        <w:rPr>
          <w:rFonts w:ascii="Times New Roman" w:hAnsi="Times New Roman" w:cs="Times New Roman"/>
          <w:sz w:val="24"/>
          <w:szCs w:val="24"/>
        </w:rPr>
        <w:lastRenderedPageBreak/>
        <w:t xml:space="preserve">расформировании Группы, а в верхах началась подготовка к выводу войск. В итоге 53-й АРЗ, потерявший в связи с выводом название «Прогресс», было решено передислоцировать в течение мая–июня 1994 года в подмосковный Ногинск, однако впопыхах было вывезено только ценное оборудование и остатки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ремфонда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на 172-й ЦАРЗ (г. Воронеж), а в сентябре недвижимое имущество «Прогресса» передано правопреемнику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рейхс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-почты компании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591">
        <w:rPr>
          <w:rFonts w:ascii="Times New Roman" w:hAnsi="Times New Roman" w:cs="Times New Roman"/>
          <w:sz w:val="24"/>
          <w:szCs w:val="24"/>
        </w:rPr>
        <w:t>Telecom</w:t>
      </w:r>
      <w:proofErr w:type="spellEnd"/>
      <w:r w:rsidRPr="001F4591">
        <w:rPr>
          <w:rFonts w:ascii="Times New Roman" w:hAnsi="Times New Roman" w:cs="Times New Roman"/>
          <w:sz w:val="24"/>
          <w:szCs w:val="24"/>
        </w:rPr>
        <w:t xml:space="preserve"> AG.</w:t>
      </w:r>
      <w:r w:rsidR="001F4591">
        <w:rPr>
          <w:rFonts w:ascii="Times New Roman" w:hAnsi="Times New Roman" w:cs="Times New Roman"/>
          <w:sz w:val="24"/>
          <w:szCs w:val="24"/>
        </w:rPr>
        <w:t xml:space="preserve"> </w:t>
      </w:r>
      <w:r w:rsidRPr="001F4591">
        <w:rPr>
          <w:rFonts w:ascii="Times New Roman" w:hAnsi="Times New Roman" w:cs="Times New Roman"/>
          <w:sz w:val="24"/>
          <w:szCs w:val="24"/>
        </w:rPr>
        <w:t>Спустя 15 лет на бывшей территории завода «Прогресс» царит запустение. Основные корпуса бывшего советского предприятия снесены, а на их м</w:t>
      </w:r>
      <w:r w:rsidR="001F4591">
        <w:rPr>
          <w:rFonts w:ascii="Times New Roman" w:hAnsi="Times New Roman" w:cs="Times New Roman"/>
          <w:sz w:val="24"/>
          <w:szCs w:val="24"/>
        </w:rPr>
        <w:t>есте заросший бурьяном пустырь.</w:t>
      </w:r>
      <w:r w:rsidRPr="001F4591">
        <w:rPr>
          <w:rFonts w:ascii="Times New Roman" w:hAnsi="Times New Roman" w:cs="Times New Roman"/>
          <w:sz w:val="24"/>
          <w:szCs w:val="24"/>
        </w:rPr>
        <w:t xml:space="preserve"> Если же говорить об автобусах марки «Прогресс», то подавляющее их большинство было вывезено вместе с другой техникой в Россию. Надолго их не хватило, и последние «Прогрессы» доживают свои годы в основном на задворках автошкол.</w:t>
      </w:r>
    </w:p>
    <w:p w:rsidR="001F4591" w:rsidRDefault="001F4591" w:rsidP="001F4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AD3" w:rsidRPr="00775AD3">
        <w:rPr>
          <w:rFonts w:ascii="Times New Roman" w:hAnsi="Times New Roman" w:cs="Times New Roman"/>
          <w:sz w:val="24"/>
          <w:szCs w:val="24"/>
        </w:rPr>
        <w:t xml:space="preserve">Комплект Прогресс-7 был создан и выпускался 53-м авторемонтным заводом Группы советских войск в Германии </w:t>
      </w:r>
      <w:r w:rsidR="00A37BF1" w:rsidRPr="00A37BF1">
        <w:rPr>
          <w:rFonts w:ascii="Times New Roman" w:hAnsi="Times New Roman" w:cs="Times New Roman"/>
          <w:sz w:val="24"/>
          <w:szCs w:val="24"/>
        </w:rPr>
        <w:t xml:space="preserve">МО СССР, </w:t>
      </w:r>
      <w:proofErr w:type="spellStart"/>
      <w:r w:rsidR="00A37BF1" w:rsidRPr="00A37BF1">
        <w:rPr>
          <w:rFonts w:ascii="Times New Roman" w:hAnsi="Times New Roman" w:cs="Times New Roman"/>
          <w:sz w:val="24"/>
          <w:szCs w:val="24"/>
        </w:rPr>
        <w:t>Кенигс-Вустерхаузен</w:t>
      </w:r>
      <w:proofErr w:type="spellEnd"/>
      <w:r w:rsidR="00A37BF1" w:rsidRPr="00A37BF1">
        <w:rPr>
          <w:rFonts w:ascii="Times New Roman" w:hAnsi="Times New Roman" w:cs="Times New Roman"/>
          <w:sz w:val="24"/>
          <w:szCs w:val="24"/>
        </w:rPr>
        <w:t xml:space="preserve"> ГДР (</w:t>
      </w:r>
      <w:r w:rsidR="00A37BF1">
        <w:rPr>
          <w:rFonts w:ascii="Times New Roman" w:hAnsi="Times New Roman" w:cs="Times New Roman"/>
          <w:sz w:val="24"/>
          <w:szCs w:val="24"/>
        </w:rPr>
        <w:t>ВЧ</w:t>
      </w:r>
      <w:r w:rsidR="00A37BF1" w:rsidRPr="00A37BF1">
        <w:rPr>
          <w:rFonts w:ascii="Times New Roman" w:hAnsi="Times New Roman" w:cs="Times New Roman"/>
          <w:sz w:val="24"/>
          <w:szCs w:val="24"/>
        </w:rPr>
        <w:t xml:space="preserve"> 18702 ГСВГ</w:t>
      </w:r>
      <w:r w:rsidR="00A37BF1">
        <w:rPr>
          <w:rFonts w:ascii="Times New Roman" w:hAnsi="Times New Roman" w:cs="Times New Roman"/>
          <w:sz w:val="24"/>
          <w:szCs w:val="24"/>
        </w:rPr>
        <w:t>)</w:t>
      </w:r>
      <w:r w:rsidR="00A37BF1" w:rsidRPr="00A37BF1">
        <w:rPr>
          <w:rFonts w:ascii="Times New Roman" w:hAnsi="Times New Roman" w:cs="Times New Roman"/>
          <w:sz w:val="24"/>
          <w:szCs w:val="24"/>
        </w:rPr>
        <w:t xml:space="preserve"> </w:t>
      </w:r>
      <w:r w:rsidR="00775AD3" w:rsidRPr="00775AD3">
        <w:rPr>
          <w:rFonts w:ascii="Times New Roman" w:hAnsi="Times New Roman" w:cs="Times New Roman"/>
          <w:sz w:val="24"/>
          <w:szCs w:val="24"/>
        </w:rPr>
        <w:t xml:space="preserve">в 60-х </w:t>
      </w:r>
      <w:r w:rsidR="00A37BF1">
        <w:rPr>
          <w:rFonts w:ascii="Times New Roman" w:hAnsi="Times New Roman" w:cs="Times New Roman"/>
          <w:sz w:val="24"/>
          <w:szCs w:val="24"/>
        </w:rPr>
        <w:t xml:space="preserve">годах </w:t>
      </w:r>
      <w:r w:rsidR="00775AD3" w:rsidRPr="00775AD3">
        <w:rPr>
          <w:rFonts w:ascii="Times New Roman" w:hAnsi="Times New Roman" w:cs="Times New Roman"/>
          <w:sz w:val="24"/>
          <w:szCs w:val="24"/>
        </w:rPr>
        <w:t>для обеспечения подразделений управления войск группы. В состав комплекта входили автобус на шасси ЗиЛ-157 и прицеп штабной ПШ-1 на шасси прицепа МАЗ-7204. Впоследствии, с поступлением шасси ЗиЛ-157К, в серийное производство была запущена модернизированная версия автобуса - Прогресс-9</w:t>
      </w:r>
      <w:r w:rsidR="00070084">
        <w:rPr>
          <w:rFonts w:ascii="Times New Roman" w:hAnsi="Times New Roman" w:cs="Times New Roman"/>
          <w:sz w:val="24"/>
          <w:szCs w:val="24"/>
        </w:rPr>
        <w:t>. Спорно, так как ЗиЛ-157К выпускался с 1961 г. Отличие заключалось в наличии прицепа, что влияло не только на конструкцию тягача, но и на компоновку самого штабного автобуса.</w:t>
      </w:r>
    </w:p>
    <w:p w:rsidR="00070084" w:rsidRDefault="00070084" w:rsidP="001F4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084" w:rsidRPr="00575C63" w:rsidRDefault="00070084" w:rsidP="00070084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63">
        <w:rPr>
          <w:rFonts w:ascii="Times New Roman" w:hAnsi="Times New Roman" w:cs="Times New Roman"/>
          <w:b/>
          <w:sz w:val="28"/>
          <w:szCs w:val="28"/>
        </w:rPr>
        <w:t>ПЕРВАЯ МОДЕРНИЗАЦИЯ ЗиЛ-157 1961 г.</w:t>
      </w:r>
    </w:p>
    <w:p w:rsidR="00070084" w:rsidRPr="00575C63" w:rsidRDefault="00070084" w:rsidP="00070084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75C63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Pr="00575C63">
        <w:rPr>
          <w:rFonts w:ascii="Times New Roman" w:hAnsi="Times New Roman" w:cs="Times New Roman"/>
          <w:b/>
          <w:sz w:val="24"/>
          <w:szCs w:val="24"/>
        </w:rPr>
        <w:t>ЗиЛ-157К</w:t>
      </w:r>
      <w:r w:rsidRPr="00575C63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Pr="00575C63">
        <w:rPr>
          <w:rFonts w:ascii="Times New Roman" w:hAnsi="Times New Roman" w:cs="Times New Roman"/>
          <w:sz w:val="24"/>
          <w:szCs w:val="24"/>
        </w:rPr>
        <w:br/>
        <w:t xml:space="preserve">На машину устанавливался 6-цилиндровый карбюраторный четырёхтактный рядный </w:t>
      </w:r>
      <w:proofErr w:type="spellStart"/>
      <w:r w:rsidRPr="00575C63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575C63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Pr="00575C6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575C6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75C63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Pr="00575C6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75C63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070084" w:rsidRDefault="00070084" w:rsidP="00070084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75C63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575C63">
        <w:rPr>
          <w:rFonts w:ascii="Times New Roman" w:hAnsi="Times New Roman" w:cs="Times New Roman"/>
          <w:sz w:val="24"/>
          <w:szCs w:val="24"/>
        </w:rPr>
        <w:br/>
        <w:t>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070084" w:rsidRPr="0003141B" w:rsidRDefault="00070084" w:rsidP="00070084">
      <w:pPr>
        <w:pStyle w:val="a6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0314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ЗиЛ-157К 1961 – 1978 г.</w:t>
      </w:r>
      <w:proofErr w:type="gramEnd"/>
    </w:p>
    <w:tbl>
      <w:tblPr>
        <w:tblStyle w:val="a5"/>
        <w:tblW w:w="10155" w:type="dxa"/>
        <w:tblLook w:val="04A0" w:firstRow="1" w:lastRow="0" w:firstColumn="1" w:lastColumn="0" w:noHBand="0" w:noVBand="1"/>
      </w:tblPr>
      <w:tblGrid>
        <w:gridCol w:w="6093"/>
        <w:gridCol w:w="4062"/>
      </w:tblGrid>
      <w:tr w:rsidR="00070084" w:rsidRPr="00F938A9" w:rsidTr="0042642F">
        <w:trPr>
          <w:trHeight w:val="217"/>
        </w:trPr>
        <w:tc>
          <w:tcPr>
            <w:tcW w:w="6093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4062" w:type="dxa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наружный радиус поворота,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070084" w:rsidRPr="00F938A9" w:rsidTr="0042642F">
        <w:trPr>
          <w:trHeight w:val="21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070084" w:rsidRPr="00F938A9" w:rsidTr="0042642F">
        <w:trPr>
          <w:trHeight w:val="23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070084" w:rsidRPr="00575C63" w:rsidRDefault="00070084" w:rsidP="00070084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ЗиЛ</w:t>
      </w:r>
      <w:r w:rsidRPr="0057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</w:t>
      </w:r>
    </w:p>
    <w:tbl>
      <w:tblPr>
        <w:tblStyle w:val="a5"/>
        <w:tblW w:w="10155" w:type="dxa"/>
        <w:tblLook w:val="04A0" w:firstRow="1" w:lastRow="0" w:firstColumn="1" w:lastColumn="0" w:noHBand="0" w:noVBand="1"/>
      </w:tblPr>
      <w:tblGrid>
        <w:gridCol w:w="6361"/>
        <w:gridCol w:w="3794"/>
      </w:tblGrid>
      <w:tr w:rsidR="00070084" w:rsidRPr="00F938A9" w:rsidTr="0042642F">
        <w:trPr>
          <w:trHeight w:val="507"/>
        </w:trPr>
        <w:tc>
          <w:tcPr>
            <w:tcW w:w="10155" w:type="dxa"/>
            <w:gridSpan w:val="2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четырехтактный, 6-цилиндровый, рядный,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070084" w:rsidRPr="00F938A9" w:rsidTr="0042642F">
        <w:trPr>
          <w:trHeight w:val="261"/>
        </w:trPr>
        <w:tc>
          <w:tcPr>
            <w:tcW w:w="6093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2" w:type="dxa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070084" w:rsidRPr="00F938A9" w:rsidTr="0042642F">
        <w:trPr>
          <w:trHeight w:val="245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070084" w:rsidRPr="00F938A9" w:rsidTr="0042642F">
        <w:trPr>
          <w:trHeight w:val="245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070084" w:rsidRPr="00F938A9" w:rsidTr="0042642F">
        <w:trPr>
          <w:trHeight w:val="261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070084" w:rsidRPr="00F938A9" w:rsidTr="0042642F">
        <w:trPr>
          <w:trHeight w:val="245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070084" w:rsidRPr="00F938A9" w:rsidTr="0042642F">
        <w:trPr>
          <w:trHeight w:val="291"/>
        </w:trPr>
        <w:tc>
          <w:tcPr>
            <w:tcW w:w="0" w:type="auto"/>
            <w:hideMark/>
          </w:tcPr>
          <w:p w:rsidR="00070084" w:rsidRPr="00F938A9" w:rsidRDefault="00070084" w:rsidP="000C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0C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ограничителем число оборотов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/110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(76,5) при 2600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070084" w:rsidRPr="00F938A9" w:rsidTr="0042642F">
        <w:trPr>
          <w:trHeight w:val="356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070084" w:rsidRPr="00575C63" w:rsidRDefault="00070084" w:rsidP="00070084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471"/>
        <w:gridCol w:w="7702"/>
      </w:tblGrid>
      <w:tr w:rsidR="00070084" w:rsidRPr="00F938A9" w:rsidTr="004D4F84">
        <w:trPr>
          <w:trHeight w:val="26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7702" w:type="dxa"/>
            <w:hideMark/>
          </w:tcPr>
          <w:p w:rsidR="00070084" w:rsidRPr="00F938A9" w:rsidRDefault="00070084" w:rsidP="00426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070084" w:rsidRPr="00F938A9" w:rsidTr="004D4F84">
        <w:trPr>
          <w:trHeight w:val="596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7702" w:type="dxa"/>
            <w:hideMark/>
          </w:tcPr>
          <w:p w:rsidR="00070084" w:rsidRPr="00F938A9" w:rsidRDefault="00070084" w:rsidP="000C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0C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070084" w:rsidRPr="00F938A9" w:rsidTr="004D4F84">
        <w:trPr>
          <w:trHeight w:val="518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7702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070084" w:rsidRPr="00F938A9" w:rsidTr="004D4F84">
        <w:trPr>
          <w:trHeight w:val="30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7702" w:type="dxa"/>
            <w:hideMark/>
          </w:tcPr>
          <w:p w:rsidR="00070084" w:rsidRPr="00F938A9" w:rsidRDefault="00070084" w:rsidP="000C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070084" w:rsidRPr="00F938A9" w:rsidTr="004D4F84">
        <w:trPr>
          <w:trHeight w:val="343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7702" w:type="dxa"/>
            <w:hideMark/>
          </w:tcPr>
          <w:p w:rsidR="00070084" w:rsidRPr="00F938A9" w:rsidRDefault="00070084" w:rsidP="000C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070084" w:rsidRPr="00F938A9" w:rsidTr="004D4F84">
        <w:trPr>
          <w:trHeight w:val="237"/>
        </w:trPr>
        <w:tc>
          <w:tcPr>
            <w:tcW w:w="0" w:type="auto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7702" w:type="dxa"/>
            <w:hideMark/>
          </w:tcPr>
          <w:p w:rsidR="00070084" w:rsidRPr="00F938A9" w:rsidRDefault="00070084" w:rsidP="000C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070084" w:rsidRPr="00F938A9" w:rsidRDefault="004D4F84" w:rsidP="0007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70084"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193"/>
        <w:gridCol w:w="3980"/>
      </w:tblGrid>
      <w:tr w:rsidR="00070084" w:rsidRPr="00F938A9" w:rsidTr="004D4F84">
        <w:trPr>
          <w:trHeight w:val="259"/>
        </w:trPr>
        <w:tc>
          <w:tcPr>
            <w:tcW w:w="6193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980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70084" w:rsidRPr="00F938A9" w:rsidTr="004D4F84">
        <w:trPr>
          <w:trHeight w:val="259"/>
        </w:trPr>
        <w:tc>
          <w:tcPr>
            <w:tcW w:w="6193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3980" w:type="dxa"/>
            <w:hideMark/>
          </w:tcPr>
          <w:p w:rsidR="00070084" w:rsidRPr="00F938A9" w:rsidRDefault="00070084" w:rsidP="00426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070084" w:rsidRPr="001F4591" w:rsidRDefault="00070084" w:rsidP="001F45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0084" w:rsidRPr="001F4591" w:rsidSect="00FC543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6E"/>
    <w:rsid w:val="00070084"/>
    <w:rsid w:val="000A7E85"/>
    <w:rsid w:val="000C38D0"/>
    <w:rsid w:val="000E5ABB"/>
    <w:rsid w:val="001F4591"/>
    <w:rsid w:val="0043581E"/>
    <w:rsid w:val="004D4F84"/>
    <w:rsid w:val="004E376E"/>
    <w:rsid w:val="0052150E"/>
    <w:rsid w:val="005D4023"/>
    <w:rsid w:val="00775AD3"/>
    <w:rsid w:val="00973264"/>
    <w:rsid w:val="00977872"/>
    <w:rsid w:val="00A37BF1"/>
    <w:rsid w:val="00C204B5"/>
    <w:rsid w:val="00EF7399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2018-12-13T09:14:00Z</dcterms:created>
  <dcterms:modified xsi:type="dcterms:W3CDTF">2019-08-10T07:01:00Z</dcterms:modified>
</cp:coreProperties>
</file>