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08" w:rsidRPr="006963CF" w:rsidRDefault="00A3023D" w:rsidP="00696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46BB283" wp14:editId="22AC0835">
            <wp:simplePos x="0" y="0"/>
            <wp:positionH relativeFrom="margin">
              <wp:posOffset>418465</wp:posOffset>
            </wp:positionH>
            <wp:positionV relativeFrom="margin">
              <wp:posOffset>1054735</wp:posOffset>
            </wp:positionV>
            <wp:extent cx="5791200" cy="352107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52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3CF" w:rsidRPr="006963C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04-031 </w:t>
      </w:r>
      <w:r w:rsidR="006963CF" w:rsidRPr="006963CF">
        <w:rPr>
          <w:rFonts w:ascii="Times New Roman" w:hAnsi="Times New Roman" w:cs="Times New Roman"/>
          <w:b/>
          <w:sz w:val="28"/>
          <w:szCs w:val="28"/>
        </w:rPr>
        <w:t xml:space="preserve">Икарус/Ikarus-256.75 4х2 </w:t>
      </w:r>
      <w:proofErr w:type="spellStart"/>
      <w:r w:rsidR="006963CF" w:rsidRPr="006963CF">
        <w:rPr>
          <w:rFonts w:ascii="Times New Roman" w:hAnsi="Times New Roman" w:cs="Times New Roman"/>
          <w:b/>
          <w:sz w:val="28"/>
          <w:szCs w:val="28"/>
        </w:rPr>
        <w:t>двухдверный</w:t>
      </w:r>
      <w:proofErr w:type="spellEnd"/>
      <w:r w:rsidR="006963CF" w:rsidRPr="006963CF">
        <w:rPr>
          <w:rFonts w:ascii="Times New Roman" w:hAnsi="Times New Roman" w:cs="Times New Roman"/>
          <w:b/>
          <w:sz w:val="28"/>
          <w:szCs w:val="28"/>
        </w:rPr>
        <w:t xml:space="preserve"> автобус, междугородный класс II, мест: сидячих 39+1+1, стоячих 19, багажный отсек 2х3.8 м3, снаряженный вес 10.4 </w:t>
      </w:r>
      <w:proofErr w:type="spellStart"/>
      <w:r w:rsidR="006963CF" w:rsidRPr="006963CF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6963CF" w:rsidRPr="006963CF">
        <w:rPr>
          <w:rFonts w:ascii="Times New Roman" w:hAnsi="Times New Roman" w:cs="Times New Roman"/>
          <w:b/>
          <w:sz w:val="28"/>
          <w:szCs w:val="28"/>
        </w:rPr>
        <w:t xml:space="preserve">, полный вес 14.19 </w:t>
      </w:r>
      <w:proofErr w:type="spellStart"/>
      <w:r w:rsidR="006963CF" w:rsidRPr="006963CF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6963CF" w:rsidRPr="006963CF">
        <w:rPr>
          <w:rFonts w:ascii="Times New Roman" w:hAnsi="Times New Roman" w:cs="Times New Roman"/>
          <w:b/>
          <w:sz w:val="28"/>
          <w:szCs w:val="28"/>
        </w:rPr>
        <w:t xml:space="preserve">, RABA-MAN D2156 MT6UT 258 </w:t>
      </w:r>
      <w:proofErr w:type="spellStart"/>
      <w:r w:rsidR="006963CF" w:rsidRPr="006963CF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6963CF" w:rsidRPr="006963CF">
        <w:rPr>
          <w:rFonts w:ascii="Times New Roman" w:hAnsi="Times New Roman" w:cs="Times New Roman"/>
          <w:b/>
          <w:sz w:val="28"/>
          <w:szCs w:val="28"/>
        </w:rPr>
        <w:t xml:space="preserve">, 106 </w:t>
      </w:r>
      <w:r>
        <w:rPr>
          <w:rFonts w:ascii="Times New Roman" w:hAnsi="Times New Roman" w:cs="Times New Roman"/>
          <w:b/>
          <w:sz w:val="28"/>
          <w:szCs w:val="28"/>
        </w:rPr>
        <w:t>км/час, Венгрия 1980/89-98</w:t>
      </w:r>
      <w:bookmarkStart w:id="0" w:name="_GoBack"/>
      <w:bookmarkEnd w:id="0"/>
      <w:r w:rsidR="006963C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963CF" w:rsidRDefault="006963CF" w:rsidP="003F2A4E"/>
    <w:p w:rsidR="006963CF" w:rsidRDefault="006963CF" w:rsidP="003F2A4E"/>
    <w:p w:rsidR="00A3023D" w:rsidRDefault="003F2A4E" w:rsidP="003F2A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023D" w:rsidRDefault="00A3023D" w:rsidP="003F2A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23D" w:rsidRDefault="00A3023D" w:rsidP="003F2A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23D" w:rsidRDefault="00A3023D" w:rsidP="003F2A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23D" w:rsidRDefault="00A3023D" w:rsidP="003F2A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23D" w:rsidRDefault="00A3023D" w:rsidP="003F2A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23D" w:rsidRDefault="00A3023D" w:rsidP="003F2A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23D" w:rsidRDefault="00A3023D" w:rsidP="003F2A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23D" w:rsidRDefault="00A3023D" w:rsidP="003F2A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23D" w:rsidRDefault="00A3023D" w:rsidP="003F2A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23D" w:rsidRDefault="00A3023D" w:rsidP="003F2A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23D" w:rsidRDefault="00A3023D" w:rsidP="003F2A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23D" w:rsidRDefault="00A3023D" w:rsidP="003F2A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23D" w:rsidRDefault="00A3023D" w:rsidP="003F2A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23D" w:rsidRDefault="00A3023D" w:rsidP="003F2A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23D" w:rsidRDefault="00A3023D" w:rsidP="003F2A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23D" w:rsidRDefault="00A3023D" w:rsidP="003F2A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D84" w:rsidRDefault="00A3023D" w:rsidP="003F2A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D8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65D84" w:rsidRPr="0016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еждугородный </w:t>
      </w:r>
      <w:r w:rsidR="00165D8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11A87" w:rsidRPr="00611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втобус Икарус-255 пришел на смену старой 55-ой модели, выпускавшейся с 1952 года. Внешне он был похож на Ikarus-250, </w:t>
      </w:r>
      <w:r w:rsidR="006963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11A87" w:rsidRPr="00611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короче на 1 метр за счёт уменьшения базы. Первые серийные</w:t>
      </w:r>
      <w:r w:rsidR="00611A87" w:rsidRPr="0016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машины сошли с конвейера в конце 1972 года.</w:t>
      </w:r>
      <w:r w:rsidR="00661852" w:rsidRPr="0016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1A87" w:rsidRPr="00165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Икарус-255</w:t>
      </w:r>
      <w:r w:rsidR="00611A87" w:rsidRPr="0016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комплектовался тем же двигателем и коробкой передач, что и первые модификации Ikarus-250. В отличи</w:t>
      </w:r>
      <w:proofErr w:type="gramStart"/>
      <w:r w:rsidR="00611A87" w:rsidRPr="00165D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611A87" w:rsidRPr="0016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250-ой модели, 255-я изначально комплектовалась рессорной, а не пневматической подвеской. Автобус имел две механические двери - переднюю и заднюю.</w:t>
      </w:r>
      <w:r w:rsidR="00661852" w:rsidRPr="0016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1A87" w:rsidRPr="0016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Салон автобуса "проигрывал" по сравнению с Ikarus-250. Расстояние между спинками сидений было меньшим, отсутствовал холодильник в задней части салона. Отсутствие </w:t>
      </w:r>
      <w:proofErr w:type="spellStart"/>
      <w:r w:rsidR="00611A87" w:rsidRPr="00165D84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пневмоподвески</w:t>
      </w:r>
      <w:proofErr w:type="spellEnd"/>
      <w:r w:rsidR="00611A87" w:rsidRPr="0016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сказывалось на комфорте пассажиров. Поэтому автобус чаще использовался на коротких междугородных рейсах. Однако в 70-х годах эти автобусы выпускались в количестве, в 5-6 раз превосходившем выпуск Ikarus-250. С 1980 года </w:t>
      </w:r>
      <w:proofErr w:type="spellStart"/>
      <w:r w:rsidR="00611A87" w:rsidRPr="00165D84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="00611A87" w:rsidRPr="0016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выпускать новую 256-ю модель, призванную заменить устаревший Ikarus-255. Несмотря на это, производство последнего продолжалось вплоть до 1984 года, когда и было окончательно остановлено.</w:t>
      </w:r>
      <w:r w:rsidR="00165D84" w:rsidRPr="0016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42D3" w:rsidRDefault="005E656B" w:rsidP="003F2A4E">
      <w:pPr>
        <w:pStyle w:val="a4"/>
        <w:spacing w:before="0" w:beforeAutospacing="0" w:after="0" w:afterAutospacing="0"/>
      </w:pPr>
      <w:r>
        <w:t xml:space="preserve"> </w:t>
      </w:r>
      <w:r w:rsidR="00722453">
        <w:t>М</w:t>
      </w:r>
      <w:r w:rsidR="00722453" w:rsidRPr="00165D84">
        <w:t xml:space="preserve">еждугородный </w:t>
      </w:r>
      <w:r w:rsidR="00722453">
        <w:t>а</w:t>
      </w:r>
      <w:r w:rsidR="00722453" w:rsidRPr="00611A87">
        <w:t>втобус</w:t>
      </w:r>
      <w:r w:rsidR="00722453">
        <w:t xml:space="preserve"> "Икарус-256" </w:t>
      </w:r>
      <w:r w:rsidR="00A460E0">
        <w:t xml:space="preserve">- это комбинация "короткого" кузова Ikarus-255 с новой ходовой частью Ikarus-250, на пневматической подвеске обеих осей. Икарус-250 разрабатывался как магистральный лайнер, а "короткий" автобус 256 был предназначен для перевозок на более коротком плече — для дальнего пригорода и не очень дальнего межгорода. </w:t>
      </w:r>
      <w:r w:rsidR="000A0C5C" w:rsidRPr="000A0C5C">
        <w:t>В отличи</w:t>
      </w:r>
      <w:proofErr w:type="gramStart"/>
      <w:r w:rsidR="000A0C5C" w:rsidRPr="000A0C5C">
        <w:t>и</w:t>
      </w:r>
      <w:proofErr w:type="gramEnd"/>
      <w:r w:rsidR="000A0C5C" w:rsidRPr="000A0C5C">
        <w:t xml:space="preserve"> от Ikarus-250 и Ikarus-255 эта модель может также использоваться для комфортных </w:t>
      </w:r>
      <w:r w:rsidR="000A0C5C">
        <w:t xml:space="preserve">обычных </w:t>
      </w:r>
      <w:r w:rsidR="000A0C5C" w:rsidRPr="000A0C5C">
        <w:t xml:space="preserve">пригородных перевозок, т.к. в Ikarus-256 предусмотрена перевозка стоящих пассажиров.  </w:t>
      </w:r>
      <w:r w:rsidR="00A460E0">
        <w:t>В</w:t>
      </w:r>
      <w:r w:rsidR="006B5D27">
        <w:t>ыпускался с 1980</w:t>
      </w:r>
      <w:r w:rsidR="00D64148">
        <w:t xml:space="preserve"> по 1998</w:t>
      </w:r>
      <w:r w:rsidR="006B5D27">
        <w:t xml:space="preserve"> год. Правда, с начала девяностых речь шла уже о выпуске единичных экземпляров под заказ.</w:t>
      </w:r>
      <w:r w:rsidR="00722453">
        <w:t xml:space="preserve"> </w:t>
      </w:r>
      <w:proofErr w:type="gramStart"/>
      <w:r w:rsidR="004C05C9" w:rsidRPr="004C05C9">
        <w:t>В начале</w:t>
      </w:r>
      <w:proofErr w:type="gramEnd"/>
      <w:r w:rsidR="004C05C9" w:rsidRPr="004C05C9">
        <w:t xml:space="preserve"> 2000-х в Россию поступила обновленная модель </w:t>
      </w:r>
      <w:r w:rsidR="004C05C9" w:rsidRPr="009904B4">
        <w:t>256.21</w:t>
      </w:r>
      <w:r w:rsidR="006963CF" w:rsidRPr="009904B4">
        <w:t>Н</w:t>
      </w:r>
      <w:r w:rsidR="004C05C9" w:rsidRPr="009904B4">
        <w:t>.</w:t>
      </w:r>
      <w:r w:rsidR="004C05C9" w:rsidRPr="004C05C9">
        <w:t xml:space="preserve">  </w:t>
      </w:r>
    </w:p>
    <w:p w:rsidR="009904B4" w:rsidRPr="009904B4" w:rsidRDefault="001C42D3" w:rsidP="009904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E1E" w:rsidRPr="009904B4">
        <w:rPr>
          <w:rFonts w:ascii="Times New Roman" w:eastAsia="Times New Roman" w:hAnsi="Times New Roman" w:cs="Times New Roman"/>
          <w:sz w:val="24"/>
          <w:szCs w:val="24"/>
          <w:lang w:eastAsia="ru-RU"/>
        </w:rPr>
        <w:t>У "256-го" с пассажирской стороны есть 4 стекла с форточками 1/4 окна</w:t>
      </w:r>
      <w:r w:rsidR="005E656B" w:rsidRPr="0099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E656B" w:rsidRPr="009904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F0E1E" w:rsidRPr="009904B4">
        <w:rPr>
          <w:rFonts w:ascii="Times New Roman" w:eastAsia="Times New Roman" w:hAnsi="Times New Roman" w:cs="Times New Roman"/>
          <w:sz w:val="24"/>
          <w:szCs w:val="24"/>
          <w:lang w:eastAsia="ru-RU"/>
        </w:rPr>
        <w:t>бщая</w:t>
      </w:r>
      <w:proofErr w:type="gramEnd"/>
      <w:r w:rsidR="004F0E1E" w:rsidRPr="0099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0E1E" w:rsidRPr="009904B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пассажировместимость</w:t>
      </w:r>
      <w:proofErr w:type="spellEnd"/>
      <w:r w:rsidR="004F0E1E" w:rsidRPr="0099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256-го только на одно место меньше вместимости 250-го</w:t>
      </w:r>
      <w:r w:rsidR="009904B4" w:rsidRPr="0099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Сверху была </w:t>
      </w:r>
      <w:r w:rsidR="009904B4" w:rsidRPr="009904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предусмотрена полка со встроенной системой обдува. Также здесь были вмонтированы персональные лампы для подсветки</w:t>
      </w:r>
      <w:r w:rsidR="009904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2453" w:rsidRDefault="00722453" w:rsidP="003F2A4E">
      <w:pPr>
        <w:pStyle w:val="a4"/>
        <w:spacing w:before="0" w:beforeAutospacing="0" w:after="0" w:afterAutospacing="0"/>
      </w:pPr>
      <w:r>
        <w:t xml:space="preserve">У модели 255 </w:t>
      </w:r>
      <w:r w:rsidR="006B5D27">
        <w:t>две</w:t>
      </w:r>
      <w:r>
        <w:t xml:space="preserve"> двери открываются вручную, а у 256-й - только 2-я дверь, а 1-я управляется кнопкой в кабине водителя. Есть некоторые машины с двумя дверями, открываемыми автоматически. </w:t>
      </w:r>
      <w:r w:rsidR="001D666B">
        <w:t xml:space="preserve"> </w:t>
      </w:r>
    </w:p>
    <w:p w:rsidR="00F364BA" w:rsidRDefault="005E656B" w:rsidP="003F2A4E">
      <w:pPr>
        <w:pStyle w:val="a4"/>
        <w:spacing w:before="0" w:beforeAutospacing="0" w:after="0" w:afterAutospacing="0"/>
      </w:pPr>
      <w:r>
        <w:t xml:space="preserve"> </w:t>
      </w:r>
      <w:r w:rsidR="00722453">
        <w:t xml:space="preserve">Оснащался автобус в основном двигателем венгерской фирмы RABA с механической 6-ступенчатой коробкой передач. </w:t>
      </w:r>
      <w:r w:rsidR="00253EA6">
        <w:t xml:space="preserve">Коробка, как и двигатель, расположена сзади, а под полом автобуса по всей его длине проходит тяга от рычага к КПП, причём сочленённая. </w:t>
      </w:r>
      <w:r w:rsidR="00722453">
        <w:t>Подвеска зависимая пневматическая с традиционной для «Икаруса» регулировкой положения кузова. Тормозная система пневматическая с барабанными механизмами.</w:t>
      </w:r>
      <w:r w:rsidR="001D666B">
        <w:t xml:space="preserve"> </w:t>
      </w:r>
    </w:p>
    <w:p w:rsidR="00722453" w:rsidRDefault="00CD02A8" w:rsidP="003F2A4E">
      <w:pPr>
        <w:pStyle w:val="a4"/>
        <w:spacing w:before="0" w:beforeAutospacing="0" w:after="0" w:afterAutospacing="0"/>
      </w:pPr>
      <w:r>
        <w:t xml:space="preserve"> </w:t>
      </w:r>
      <w:r w:rsidR="00F364BA">
        <w:t>Симметричные люки справа и слева закрывают багажное отделение, оно одно с доступом с обеих сторон. Соседний люк на правом борту автобуса скрывает небольшое отделение для инструментов. Под задней крышкой располагается двигатель. Первый отсек от моторного отделения на левой стороне – это просто воздухозаборник</w:t>
      </w:r>
      <w:r w:rsidR="009C2FD5">
        <w:t xml:space="preserve"> для двигателя</w:t>
      </w:r>
      <w:r w:rsidR="00F364BA">
        <w:t>.</w:t>
      </w:r>
      <w:r>
        <w:t xml:space="preserve"> Следующий люк –  автономная печка.</w:t>
      </w:r>
      <w:r w:rsidR="009904B4">
        <w:t xml:space="preserve"> </w:t>
      </w:r>
      <w:r w:rsidR="009904B4" w:rsidRPr="009904B4">
        <w:t xml:space="preserve">Чтобы открыть </w:t>
      </w:r>
      <w:r w:rsidR="009904B4">
        <w:t>эти люки и капот</w:t>
      </w:r>
      <w:r w:rsidR="009904B4" w:rsidRPr="009904B4">
        <w:t xml:space="preserve">, у водителя имелся специальный металлический ключ в виде угольника. </w:t>
      </w:r>
      <w:r w:rsidR="009904B4">
        <w:t xml:space="preserve"> </w:t>
      </w:r>
    </w:p>
    <w:p w:rsidR="00CD02A8" w:rsidRDefault="00CD02A8" w:rsidP="003F2A4E">
      <w:pPr>
        <w:pStyle w:val="a4"/>
        <w:spacing w:before="0" w:beforeAutospacing="0" w:after="0" w:afterAutospacing="0"/>
      </w:pPr>
      <w:r>
        <w:t>Икарус в туристическом варианте имеет ещё одно дополнительно место – откидное сиденье для экскурсовода около передней двери. Также он укомплектован отдельным микрофоном для гида, а микрофон водителя устанавливался независимо от варианта 256-го.</w:t>
      </w:r>
      <w:r w:rsidR="00F11AE5">
        <w:t xml:space="preserve"> Кабина водителя не имеет глухой перегородки от пассажирского салона. Панель приборов поделена на три зоны. На левой части расположены кнопки управления освещением, стеклоочистителями, кнопка пуска двигателя, центральный переключатель с ключом. На этой же стороне расположен тахометр. На средней части панели располагаются манометры пневматической системы (тормоза и подвеска), спидометр, кнопка «массы» и прибор, называемый в инструкции «электрический комбинированный». В нём объединены указатель уровня топлива, указатель температуры охлаждающей жидкости, вольтметр, указатель давления масла в двигателе, а также контрольные лампы указателей поворотов, зарядки аккумулятора, сигнализации падения давления масла. В правой части </w:t>
      </w:r>
      <w:r w:rsidR="004B37B0">
        <w:t>стоит</w:t>
      </w:r>
      <w:r w:rsidR="00F11AE5">
        <w:t xml:space="preserve"> кассетная магнитола</w:t>
      </w:r>
      <w:r w:rsidR="004B37B0">
        <w:t xml:space="preserve"> и</w:t>
      </w:r>
      <w:r w:rsidR="00F11AE5">
        <w:t xml:space="preserve"> кнопочки:</w:t>
      </w:r>
      <w:r w:rsidR="004B37B0">
        <w:t xml:space="preserve"> открывания и закрывания дверей</w:t>
      </w:r>
      <w:r w:rsidR="00F11AE5">
        <w:t>, остановки двигателя, кнопки, отвечающие за работу аудиосистемы и микрофонов водителя и экскурсовода.</w:t>
      </w:r>
      <w:r w:rsidR="004B37B0">
        <w:t xml:space="preserve"> Слева от водителя установлен рычаг привода стояночной тормозной системы, а чуть дальше внизу </w:t>
      </w:r>
      <w:r w:rsidR="004B37B0">
        <w:rPr>
          <w:rFonts w:ascii="Arial" w:hAnsi="Arial" w:cs="Arial"/>
        </w:rPr>
        <w:t>–</w:t>
      </w:r>
      <w:r w:rsidR="004B37B0">
        <w:t xml:space="preserve"> панель управления автономным </w:t>
      </w:r>
      <w:proofErr w:type="spellStart"/>
      <w:r w:rsidR="004B37B0">
        <w:t>отопителем</w:t>
      </w:r>
      <w:proofErr w:type="spellEnd"/>
      <w:r w:rsidR="004B37B0">
        <w:t>. Над головой водителя – устройство для вентиляции его рабочего места</w:t>
      </w:r>
    </w:p>
    <w:p w:rsidR="00722453" w:rsidRPr="00B469C2" w:rsidRDefault="001C42D3" w:rsidP="003F2A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Модификаций </w:t>
      </w:r>
      <w:r w:rsidR="00B469C2" w:rsidRPr="00B469C2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-256:</w:t>
      </w:r>
      <w:r w:rsidR="00B469C2" w:rsidRPr="00B4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256 .09 .21 .22 .32 .42 .44 .50 .51 .52 .53 .54 .55 .56 .57 .58 .59 .60 .61 .62 .65 .66 .70 .73 .74 .75 .82 .99</w:t>
      </w:r>
      <w:r w:rsidR="00514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1469C" w:rsidRPr="005146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было выпущено 23290 экземпляров модели, большое число выпущенных автобусов работало на маршрутах в Советском Союзе.</w:t>
      </w:r>
    </w:p>
    <w:p w:rsidR="004C05C9" w:rsidRDefault="00310F41" w:rsidP="003F2A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80-90-е г. в Советский Союз поставлялись </w:t>
      </w:r>
      <w:r w:rsidRPr="00283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Ikarus-256</w:t>
      </w:r>
      <w:r w:rsidRPr="0028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модификаций: </w:t>
      </w:r>
      <w:r w:rsidRPr="00283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256.54</w:t>
      </w:r>
      <w:r w:rsidRPr="0028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83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256.74</w:t>
      </w:r>
      <w:r w:rsidRPr="0028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83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256.75</w:t>
      </w:r>
      <w:r w:rsidR="004C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C05C9" w:rsidRPr="00283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256.21</w:t>
      </w:r>
      <w:r w:rsidR="00696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="004C05C9" w:rsidRPr="0028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E7726" w:rsidRDefault="00812804" w:rsidP="003F2A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Ikarus</w:t>
      </w:r>
      <w:r w:rsidRPr="003F2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-256.75</w:t>
      </w:r>
      <w:r w:rsidRPr="00812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поставлялся с 1989 г. и </w:t>
      </w:r>
      <w:r w:rsidRPr="00812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отличается </w:t>
      </w:r>
      <w:r w:rsidR="0056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двигателем </w:t>
      </w:r>
      <w:r w:rsidR="00561943" w:rsidRPr="00283D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</w:t>
      </w:r>
      <w:r w:rsidR="00561943" w:rsidRPr="005619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Á</w:t>
      </w:r>
      <w:r w:rsidR="00561943" w:rsidRPr="00283D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BA</w:t>
      </w:r>
      <w:r w:rsidR="00561943" w:rsidRPr="005619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561943" w:rsidRPr="00283D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</w:t>
      </w:r>
      <w:r w:rsidR="00561943" w:rsidRPr="005619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61943" w:rsidRPr="00283D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</w:t>
      </w:r>
      <w:r w:rsidR="00561943" w:rsidRPr="005619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61943" w:rsidRPr="00283D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 w:rsidR="00561943" w:rsidRPr="005619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61943" w:rsidRPr="0056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943" w:rsidRPr="00283D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561943" w:rsidRPr="0056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2156 </w:t>
      </w:r>
      <w:r w:rsidR="00561943" w:rsidRPr="00283D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MT</w:t>
      </w:r>
      <w:r w:rsidR="00561943" w:rsidRPr="0056194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61943" w:rsidRPr="00283D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</w:t>
      </w:r>
      <w:r w:rsidR="00561943" w:rsidRPr="00812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мощностью 258 </w:t>
      </w:r>
      <w:proofErr w:type="spellStart"/>
      <w:r w:rsidR="0056194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6963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194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="006963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3E7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механической КПП </w:t>
      </w:r>
      <w:proofErr w:type="spellStart"/>
      <w:r w:rsidR="003E7726" w:rsidRPr="00283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Csepel</w:t>
      </w:r>
      <w:proofErr w:type="spellEnd"/>
      <w:r w:rsidR="003E7726" w:rsidRPr="00283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ZF</w:t>
      </w:r>
      <w:r w:rsidR="003E7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7726" w:rsidRPr="00283D91">
        <w:rPr>
          <w:rFonts w:ascii="Times New Roman" w:eastAsia="Times New Roman" w:hAnsi="Times New Roman" w:cs="Times New Roman"/>
          <w:sz w:val="24"/>
          <w:szCs w:val="24"/>
          <w:lang w:eastAsia="ru-RU"/>
        </w:rPr>
        <w:t>S6-90U-708.1</w:t>
      </w:r>
      <w:r w:rsidR="003E7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81280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пассажирских мест для сидения </w:t>
      </w:r>
      <w:r w:rsidR="003E772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12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726">
        <w:rPr>
          <w:rFonts w:ascii="Times New Roman" w:eastAsia="Times New Roman" w:hAnsi="Times New Roman" w:cs="Times New Roman"/>
          <w:sz w:val="24"/>
          <w:szCs w:val="24"/>
          <w:lang w:eastAsia="ru-RU"/>
        </w:rPr>
        <w:t>39+1</w:t>
      </w:r>
      <w:r w:rsidRPr="00812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возможным </w:t>
      </w:r>
      <w:r w:rsidRPr="008128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наличием</w:t>
      </w:r>
      <w:r w:rsidR="003F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</w:t>
      </w:r>
      <w:r w:rsidR="004701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дероба, холодильника и</w:t>
      </w:r>
      <w:r w:rsidR="003F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буфета</w:t>
      </w:r>
      <w:r w:rsidR="0047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соответствующей</w:t>
      </w:r>
      <w:r w:rsidR="006251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7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модели </w:t>
      </w:r>
      <w:r w:rsidR="006251C1">
        <w:rPr>
          <w:rFonts w:ascii="Times New Roman" w:eastAsia="Times New Roman" w:hAnsi="Times New Roman" w:cs="Times New Roman"/>
          <w:sz w:val="24"/>
          <w:szCs w:val="24"/>
          <w:lang w:eastAsia="ru-RU"/>
        </w:rPr>
        <w:t>256.74, менее комфортной расстановкой кресел</w:t>
      </w:r>
      <w:r w:rsidR="003F2A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37DE" w:rsidRDefault="003F2A4E" w:rsidP="003F2A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37DE" w:rsidRPr="00C5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Венгры интересно решили поделиться опциями от 250-й модели с 256-й: </w:t>
      </w:r>
    </w:p>
    <w:p w:rsidR="00C537DE" w:rsidRDefault="00C537DE" w:rsidP="003F2A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система вентиляции с верхним </w:t>
      </w:r>
      <w:proofErr w:type="spellStart"/>
      <w:r w:rsidRPr="00C537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воздухозабором</w:t>
      </w:r>
      <w:proofErr w:type="spellEnd"/>
      <w:r w:rsidRPr="00C5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индивидуальной раздачей воздуха через дефлекторы над головой пассажира и велю</w:t>
      </w:r>
      <w:r w:rsidR="003E77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ровый салон достались модели 256</w:t>
      </w:r>
      <w:r w:rsidRPr="00C537DE">
        <w:rPr>
          <w:rFonts w:ascii="Times New Roman" w:eastAsia="Times New Roman" w:hAnsi="Times New Roman" w:cs="Times New Roman"/>
          <w:sz w:val="24"/>
          <w:szCs w:val="24"/>
          <w:lang w:eastAsia="ru-RU"/>
        </w:rPr>
        <w:t>.75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537DE" w:rsidRDefault="00C537DE" w:rsidP="003F2A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задняя дверь с </w:t>
      </w:r>
      <w:proofErr w:type="spellStart"/>
      <w:r w:rsidRPr="00C537DE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</w:t>
      </w:r>
      <w:r w:rsidR="003E77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приводом</w:t>
      </w:r>
      <w:proofErr w:type="spellEnd"/>
      <w:r w:rsidR="003E7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досталась модели 256</w:t>
      </w:r>
      <w:r w:rsidRPr="00C537DE">
        <w:rPr>
          <w:rFonts w:ascii="Times New Roman" w:eastAsia="Times New Roman" w:hAnsi="Times New Roman" w:cs="Times New Roman"/>
          <w:sz w:val="24"/>
          <w:szCs w:val="24"/>
          <w:lang w:eastAsia="ru-RU"/>
        </w:rPr>
        <w:t>.74</w:t>
      </w:r>
    </w:p>
    <w:p w:rsidR="00786BEF" w:rsidRDefault="00786BEF" w:rsidP="003F2A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6B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 «256-е», в исполнении 256.21H, были построены по заказу «</w:t>
      </w:r>
      <w:proofErr w:type="spellStart"/>
      <w:r w:rsidRPr="00786B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Мосгортранса</w:t>
      </w:r>
      <w:proofErr w:type="spellEnd"/>
      <w:r w:rsidRPr="00786BE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2002 году, незадолго до полного закрытия производства. Они же стали последними «Икарусами», поступившими в РФ новыми, и одними из последних машин, в принципе выпущенных под легендарной маркой в её первой жизни.</w:t>
      </w:r>
    </w:p>
    <w:p w:rsidR="00310F41" w:rsidRDefault="00310F41" w:rsidP="003F2A4E"/>
    <w:tbl>
      <w:tblPr>
        <w:tblStyle w:val="a3"/>
        <w:tblW w:w="5007" w:type="pct"/>
        <w:tblLook w:val="04A0" w:firstRow="1" w:lastRow="0" w:firstColumn="1" w:lastColumn="0" w:noHBand="0" w:noVBand="1"/>
      </w:tblPr>
      <w:tblGrid>
        <w:gridCol w:w="3004"/>
        <w:gridCol w:w="1159"/>
        <w:gridCol w:w="1479"/>
        <w:gridCol w:w="1469"/>
        <w:gridCol w:w="1194"/>
        <w:gridCol w:w="1469"/>
        <w:gridCol w:w="236"/>
      </w:tblGrid>
      <w:tr w:rsidR="00283D91" w:rsidRPr="00283D91" w:rsidTr="006C5A0C">
        <w:trPr>
          <w:gridAfter w:val="1"/>
          <w:wAfter w:w="118" w:type="pct"/>
        </w:trPr>
        <w:tc>
          <w:tcPr>
            <w:tcW w:w="0" w:type="auto"/>
            <w:gridSpan w:val="6"/>
            <w:hideMark/>
          </w:tcPr>
          <w:p w:rsidR="00283D91" w:rsidRPr="00283D91" w:rsidRDefault="00310F41" w:rsidP="003F2A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3D91"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   Ikarus-256</w:t>
            </w:r>
          </w:p>
        </w:tc>
      </w:tr>
      <w:tr w:rsidR="00283D91" w:rsidRPr="00283D91" w:rsidTr="006C5A0C">
        <w:trPr>
          <w:gridAfter w:val="1"/>
          <w:wAfter w:w="118" w:type="pct"/>
        </w:trPr>
        <w:tc>
          <w:tcPr>
            <w:tcW w:w="0" w:type="auto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Модель</w:t>
            </w:r>
          </w:p>
        </w:tc>
        <w:tc>
          <w:tcPr>
            <w:tcW w:w="0" w:type="auto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256.54</w:t>
            </w:r>
          </w:p>
        </w:tc>
        <w:tc>
          <w:tcPr>
            <w:tcW w:w="0" w:type="auto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256.74</w:t>
            </w:r>
          </w:p>
        </w:tc>
        <w:tc>
          <w:tcPr>
            <w:tcW w:w="0" w:type="auto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256.74B</w:t>
            </w:r>
          </w:p>
        </w:tc>
        <w:tc>
          <w:tcPr>
            <w:tcW w:w="0" w:type="auto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256.75</w:t>
            </w:r>
          </w:p>
        </w:tc>
        <w:tc>
          <w:tcPr>
            <w:tcW w:w="0" w:type="auto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256.21H</w:t>
            </w:r>
          </w:p>
        </w:tc>
      </w:tr>
      <w:tr w:rsidR="00283D91" w:rsidRPr="00283D91" w:rsidTr="006C5A0C">
        <w:trPr>
          <w:gridAfter w:val="1"/>
          <w:wAfter w:w="118" w:type="pct"/>
        </w:trPr>
        <w:tc>
          <w:tcPr>
            <w:tcW w:w="0" w:type="auto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и категория автобуса</w:t>
            </w:r>
          </w:p>
        </w:tc>
        <w:tc>
          <w:tcPr>
            <w:tcW w:w="0" w:type="auto"/>
            <w:gridSpan w:val="5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Большой, М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283D91" w:rsidRPr="00283D91" w:rsidTr="006C5A0C">
        <w:trPr>
          <w:gridAfter w:val="1"/>
          <w:wAfter w:w="118" w:type="pct"/>
        </w:trPr>
        <w:tc>
          <w:tcPr>
            <w:tcW w:w="0" w:type="auto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автобуса</w:t>
            </w:r>
          </w:p>
        </w:tc>
        <w:tc>
          <w:tcPr>
            <w:tcW w:w="0" w:type="auto"/>
            <w:gridSpan w:val="5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Туристический, Класс II</w:t>
            </w:r>
          </w:p>
        </w:tc>
      </w:tr>
      <w:tr w:rsidR="00283D91" w:rsidRPr="00283D91" w:rsidTr="006C5A0C">
        <w:trPr>
          <w:gridAfter w:val="1"/>
          <w:wAfter w:w="118" w:type="pct"/>
        </w:trPr>
        <w:tc>
          <w:tcPr>
            <w:tcW w:w="0" w:type="auto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кузова</w:t>
            </w:r>
          </w:p>
        </w:tc>
        <w:tc>
          <w:tcPr>
            <w:tcW w:w="0" w:type="auto"/>
            <w:gridSpan w:val="5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Цельнометаллический</w:t>
            </w:r>
            <w:proofErr w:type="gramEnd"/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вагонной компоновки</w:t>
            </w:r>
          </w:p>
        </w:tc>
      </w:tr>
      <w:tr w:rsidR="00283D91" w:rsidRPr="00283D91" w:rsidTr="006C5A0C">
        <w:trPr>
          <w:gridAfter w:val="1"/>
          <w:wAfter w:w="118" w:type="pct"/>
        </w:trPr>
        <w:tc>
          <w:tcPr>
            <w:tcW w:w="0" w:type="auto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/ ширина / высота, </w:t>
            </w:r>
            <w:proofErr w:type="gramStart"/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5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10990 / 2500 / 3080~3100</w:t>
            </w:r>
          </w:p>
        </w:tc>
      </w:tr>
      <w:tr w:rsidR="00283D91" w:rsidRPr="00283D91" w:rsidTr="006C5A0C">
        <w:trPr>
          <w:gridAfter w:val="1"/>
          <w:wAfter w:w="118" w:type="pct"/>
        </w:trPr>
        <w:tc>
          <w:tcPr>
            <w:tcW w:w="0" w:type="auto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осевая нагрузка,</w:t>
            </w:r>
            <w:r w:rsidR="003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передняя ось / задняя ось, </w:t>
            </w:r>
            <w:proofErr w:type="gramStart"/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gridSpan w:val="4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 / 10000</w:t>
            </w:r>
          </w:p>
        </w:tc>
        <w:tc>
          <w:tcPr>
            <w:tcW w:w="0" w:type="auto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 / 11000</w:t>
            </w:r>
          </w:p>
        </w:tc>
      </w:tr>
      <w:tr w:rsidR="00283D91" w:rsidRPr="00283D91" w:rsidTr="006C5A0C">
        <w:trPr>
          <w:gridAfter w:val="1"/>
          <w:wAfter w:w="118" w:type="pct"/>
        </w:trPr>
        <w:tc>
          <w:tcPr>
            <w:tcW w:w="0" w:type="auto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  <w:proofErr w:type="gramEnd"/>
            <w:r w:rsidR="003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снаряжённая / полная, кг.</w:t>
            </w:r>
          </w:p>
        </w:tc>
        <w:tc>
          <w:tcPr>
            <w:tcW w:w="0" w:type="auto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 / 14845</w:t>
            </w:r>
          </w:p>
        </w:tc>
        <w:tc>
          <w:tcPr>
            <w:tcW w:w="0" w:type="auto"/>
            <w:gridSpan w:val="2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 / 14465</w:t>
            </w:r>
          </w:p>
        </w:tc>
        <w:tc>
          <w:tcPr>
            <w:tcW w:w="0" w:type="auto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 / 14190</w:t>
            </w:r>
          </w:p>
        </w:tc>
        <w:tc>
          <w:tcPr>
            <w:tcW w:w="0" w:type="auto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 / 17500</w:t>
            </w:r>
          </w:p>
        </w:tc>
      </w:tr>
      <w:tr w:rsidR="00283D91" w:rsidRPr="00283D91" w:rsidTr="006C5A0C">
        <w:trPr>
          <w:gridAfter w:val="1"/>
          <w:wAfter w:w="118" w:type="pct"/>
        </w:trPr>
        <w:tc>
          <w:tcPr>
            <w:tcW w:w="0" w:type="auto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5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</w:t>
            </w:r>
          </w:p>
        </w:tc>
      </w:tr>
      <w:tr w:rsidR="00283D91" w:rsidRPr="00283D91" w:rsidTr="006C5A0C">
        <w:trPr>
          <w:gridAfter w:val="1"/>
          <w:wAfter w:w="118" w:type="pct"/>
        </w:trPr>
        <w:tc>
          <w:tcPr>
            <w:tcW w:w="0" w:type="auto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gridSpan w:val="5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4x2</w:t>
            </w:r>
          </w:p>
        </w:tc>
      </w:tr>
      <w:tr w:rsidR="00283D91" w:rsidRPr="00283D91" w:rsidTr="006C5A0C">
        <w:trPr>
          <w:gridAfter w:val="1"/>
          <w:wAfter w:w="118" w:type="pct"/>
        </w:trPr>
        <w:tc>
          <w:tcPr>
            <w:tcW w:w="0" w:type="auto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передних / задних колес, </w:t>
            </w:r>
            <w:proofErr w:type="gramStart"/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5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/ 1835</w:t>
            </w:r>
          </w:p>
        </w:tc>
      </w:tr>
      <w:tr w:rsidR="00283D91" w:rsidRPr="00283D91" w:rsidTr="006C5A0C">
        <w:trPr>
          <w:gridAfter w:val="1"/>
          <w:wAfter w:w="118" w:type="pct"/>
        </w:trPr>
        <w:tc>
          <w:tcPr>
            <w:tcW w:w="0" w:type="auto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Свес передний / задний, </w:t>
            </w:r>
            <w:proofErr w:type="gramStart"/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5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 / 2460</w:t>
            </w:r>
          </w:p>
        </w:tc>
      </w:tr>
      <w:tr w:rsidR="00283D91" w:rsidRPr="00283D91" w:rsidTr="006C5A0C">
        <w:trPr>
          <w:gridAfter w:val="1"/>
          <w:wAfter w:w="118" w:type="pct"/>
        </w:trPr>
        <w:tc>
          <w:tcPr>
            <w:tcW w:w="0" w:type="auto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проходимости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передний / задний, градус</w:t>
            </w:r>
          </w:p>
        </w:tc>
        <w:tc>
          <w:tcPr>
            <w:tcW w:w="0" w:type="auto"/>
            <w:gridSpan w:val="5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10° / 7,2°</w:t>
            </w:r>
          </w:p>
        </w:tc>
      </w:tr>
      <w:tr w:rsidR="00283D91" w:rsidRPr="00283D91" w:rsidTr="006C5A0C">
        <w:trPr>
          <w:gridAfter w:val="1"/>
          <w:wAfter w:w="118" w:type="pct"/>
        </w:trPr>
        <w:tc>
          <w:tcPr>
            <w:tcW w:w="0" w:type="auto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радиус разворота, </w:t>
            </w:r>
            <w:proofErr w:type="gramStart"/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gridSpan w:val="5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10,575</w:t>
            </w:r>
          </w:p>
        </w:tc>
      </w:tr>
      <w:tr w:rsidR="00283D91" w:rsidRPr="00283D91" w:rsidTr="006C5A0C">
        <w:trPr>
          <w:gridAfter w:val="1"/>
          <w:wAfter w:w="118" w:type="pct"/>
        </w:trPr>
        <w:tc>
          <w:tcPr>
            <w:tcW w:w="0" w:type="auto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преодолеваемый подъем, %</w:t>
            </w:r>
          </w:p>
        </w:tc>
        <w:tc>
          <w:tcPr>
            <w:tcW w:w="0" w:type="auto"/>
            <w:gridSpan w:val="5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83D91" w:rsidRPr="00283D91" w:rsidTr="006C5A0C">
        <w:trPr>
          <w:gridAfter w:val="1"/>
          <w:wAfter w:w="118" w:type="pct"/>
        </w:trPr>
        <w:tc>
          <w:tcPr>
            <w:tcW w:w="0" w:type="auto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дверей</w:t>
            </w:r>
          </w:p>
        </w:tc>
        <w:tc>
          <w:tcPr>
            <w:tcW w:w="0" w:type="auto"/>
            <w:gridSpan w:val="5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3D91" w:rsidRPr="00283D91" w:rsidTr="006C5A0C">
        <w:trPr>
          <w:gridAfter w:val="1"/>
          <w:wAfter w:w="118" w:type="pct"/>
        </w:trPr>
        <w:tc>
          <w:tcPr>
            <w:tcW w:w="0" w:type="auto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Конфигурация дверей</w:t>
            </w:r>
          </w:p>
        </w:tc>
        <w:tc>
          <w:tcPr>
            <w:tcW w:w="0" w:type="auto"/>
            <w:gridSpan w:val="5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1</w:t>
            </w:r>
          </w:p>
        </w:tc>
      </w:tr>
      <w:tr w:rsidR="00283D91" w:rsidRPr="00283D91" w:rsidTr="006C5A0C">
        <w:trPr>
          <w:gridAfter w:val="1"/>
          <w:wAfter w:w="118" w:type="pct"/>
        </w:trPr>
        <w:tc>
          <w:tcPr>
            <w:tcW w:w="0" w:type="auto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 для сидения / стояния</w:t>
            </w:r>
          </w:p>
        </w:tc>
        <w:tc>
          <w:tcPr>
            <w:tcW w:w="0" w:type="auto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44+1+1 / 14</w:t>
            </w:r>
          </w:p>
        </w:tc>
        <w:tc>
          <w:tcPr>
            <w:tcW w:w="0" w:type="auto"/>
            <w:gridSpan w:val="2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42+1+1 / 16</w:t>
            </w:r>
          </w:p>
        </w:tc>
        <w:tc>
          <w:tcPr>
            <w:tcW w:w="0" w:type="auto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39+1+1 / 19</w:t>
            </w:r>
          </w:p>
        </w:tc>
        <w:tc>
          <w:tcPr>
            <w:tcW w:w="0" w:type="auto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42+1+1 / 0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43+1+1 / 0</w:t>
            </w:r>
          </w:p>
        </w:tc>
      </w:tr>
      <w:tr w:rsidR="00283D91" w:rsidRPr="00283D91" w:rsidTr="006C5A0C">
        <w:trPr>
          <w:gridAfter w:val="1"/>
          <w:wAfter w:w="118" w:type="pct"/>
        </w:trPr>
        <w:tc>
          <w:tcPr>
            <w:tcW w:w="0" w:type="auto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Пассажировместимость</w:t>
            </w:r>
            <w:proofErr w:type="spellEnd"/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0" w:type="auto"/>
            <w:gridSpan w:val="4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44</w:t>
            </w:r>
          </w:p>
        </w:tc>
      </w:tr>
      <w:tr w:rsidR="00283D91" w:rsidRPr="00283D91" w:rsidTr="006C5A0C">
        <w:trPr>
          <w:gridAfter w:val="1"/>
          <w:wAfter w:w="118" w:type="pct"/>
        </w:trPr>
        <w:tc>
          <w:tcPr>
            <w:tcW w:w="0" w:type="auto"/>
            <w:vMerge w:val="restart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Силовой агрегат</w:t>
            </w:r>
          </w:p>
        </w:tc>
        <w:tc>
          <w:tcPr>
            <w:tcW w:w="0" w:type="auto"/>
            <w:gridSpan w:val="5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Дизельный двигатель</w:t>
            </w:r>
          </w:p>
        </w:tc>
      </w:tr>
      <w:tr w:rsidR="00283D91" w:rsidRPr="00283D91" w:rsidTr="006C5A0C">
        <w:trPr>
          <w:gridAfter w:val="1"/>
          <w:wAfter w:w="118" w:type="pct"/>
        </w:trPr>
        <w:tc>
          <w:tcPr>
            <w:tcW w:w="0" w:type="auto"/>
            <w:vMerge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3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RÁBA-M.A.N.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D2156 HM6U</w:t>
            </w:r>
          </w:p>
        </w:tc>
        <w:tc>
          <w:tcPr>
            <w:tcW w:w="0" w:type="auto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3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RÁBA-M.A.N.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D2156 HM6UT</w:t>
            </w:r>
          </w:p>
        </w:tc>
        <w:tc>
          <w:tcPr>
            <w:tcW w:w="0" w:type="auto"/>
            <w:vMerge w:val="restart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RÁBA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D10 UTSLL160</w:t>
            </w:r>
          </w:p>
        </w:tc>
        <w:tc>
          <w:tcPr>
            <w:tcW w:w="0" w:type="auto"/>
            <w:vMerge w:val="restart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3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RÁBA-M.A.N.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D2156 MT6UT</w:t>
            </w:r>
          </w:p>
        </w:tc>
        <w:tc>
          <w:tcPr>
            <w:tcW w:w="0" w:type="auto"/>
            <w:vMerge w:val="restart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RÁBA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D10 UTSLL190</w:t>
            </w:r>
          </w:p>
        </w:tc>
      </w:tr>
      <w:tr w:rsidR="00283D91" w:rsidRPr="00283D91" w:rsidTr="006C5A0C">
        <w:trPr>
          <w:gridAfter w:val="1"/>
          <w:wAfter w:w="118" w:type="pct"/>
        </w:trPr>
        <w:tc>
          <w:tcPr>
            <w:tcW w:w="0" w:type="auto"/>
            <w:vMerge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RÁBA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D10 UTS155</w:t>
            </w:r>
          </w:p>
        </w:tc>
        <w:tc>
          <w:tcPr>
            <w:tcW w:w="0" w:type="auto"/>
            <w:vMerge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D91" w:rsidRPr="00283D91" w:rsidTr="006C5A0C">
        <w:trPr>
          <w:gridAfter w:val="1"/>
          <w:wAfter w:w="118" w:type="pct"/>
        </w:trPr>
        <w:tc>
          <w:tcPr>
            <w:tcW w:w="0" w:type="auto"/>
            <w:vMerge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RÁBA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D10 UTSLL160</w:t>
            </w:r>
          </w:p>
        </w:tc>
        <w:tc>
          <w:tcPr>
            <w:tcW w:w="0" w:type="auto"/>
            <w:vMerge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D91" w:rsidRPr="00283D91" w:rsidTr="006C5A0C">
        <w:trPr>
          <w:gridAfter w:val="1"/>
          <w:wAfter w:w="118" w:type="pct"/>
        </w:trPr>
        <w:tc>
          <w:tcPr>
            <w:tcW w:w="0" w:type="auto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Количество и расположение цилиндров</w:t>
            </w:r>
          </w:p>
        </w:tc>
        <w:tc>
          <w:tcPr>
            <w:tcW w:w="0" w:type="auto"/>
            <w:gridSpan w:val="5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</w:p>
        </w:tc>
      </w:tr>
      <w:tr w:rsidR="00310F41" w:rsidRPr="00283D91" w:rsidTr="006C5A0C">
        <w:trPr>
          <w:gridAfter w:val="1"/>
          <w:wAfter w:w="118" w:type="pct"/>
        </w:trPr>
        <w:tc>
          <w:tcPr>
            <w:tcW w:w="0" w:type="auto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Рабочий объём, см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10349</w:t>
            </w:r>
          </w:p>
        </w:tc>
        <w:tc>
          <w:tcPr>
            <w:tcW w:w="0" w:type="auto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10690</w:t>
            </w:r>
          </w:p>
        </w:tc>
        <w:tc>
          <w:tcPr>
            <w:tcW w:w="734" w:type="pct"/>
            <w:hideMark/>
          </w:tcPr>
          <w:p w:rsidR="00283D91" w:rsidRPr="00283D91" w:rsidRDefault="00283D91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10349</w:t>
            </w:r>
          </w:p>
        </w:tc>
      </w:tr>
      <w:tr w:rsidR="006C5A0C" w:rsidRPr="00283D91" w:rsidTr="006C5A0C">
        <w:tc>
          <w:tcPr>
            <w:tcW w:w="0" w:type="auto"/>
            <w:vMerge w:val="restart"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Мощность, кВт (</w:t>
            </w:r>
            <w:proofErr w:type="spellStart"/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Merge w:val="restart"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(192) (при 2100 об/мин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(220) (при 2100 об/мин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(218) (при 1900 об/мин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(258) (при 1900 об/мин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(253) (при 1900 об/мин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8" w:type="pct"/>
            <w:vMerge w:val="restart"/>
            <w:tcBorders>
              <w:top w:val="nil"/>
              <w:right w:val="nil"/>
            </w:tcBorders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A0C" w:rsidRPr="00283D91" w:rsidTr="006C5A0C">
        <w:tc>
          <w:tcPr>
            <w:tcW w:w="0" w:type="auto"/>
            <w:vMerge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(211) (при 2100 об/мин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vMerge/>
            <w:tcBorders>
              <w:top w:val="nil"/>
              <w:right w:val="nil"/>
            </w:tcBorders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A0C" w:rsidRPr="00283D91" w:rsidTr="006C5A0C">
        <w:tc>
          <w:tcPr>
            <w:tcW w:w="0" w:type="auto"/>
            <w:vMerge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(218) (при 1900 об/мин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vMerge/>
            <w:tcBorders>
              <w:top w:val="nil"/>
              <w:right w:val="nil"/>
            </w:tcBorders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A0C" w:rsidRPr="00283D91" w:rsidTr="006C5A0C">
        <w:tc>
          <w:tcPr>
            <w:tcW w:w="0" w:type="auto"/>
            <w:vMerge w:val="restart"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Крутящий момент, </w:t>
            </w:r>
            <w:proofErr w:type="spellStart"/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696 (при 1300 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об/мин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820 (при 1600 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об/мин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928 (при 900-1400 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об/мин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883 (при 1600 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об/мин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1115 (при 1300 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об/мин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8" w:type="pct"/>
            <w:vMerge/>
            <w:tcBorders>
              <w:top w:val="nil"/>
              <w:right w:val="nil"/>
            </w:tcBorders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A0C" w:rsidRPr="00283D91" w:rsidTr="006C5A0C">
        <w:tc>
          <w:tcPr>
            <w:tcW w:w="0" w:type="auto"/>
            <w:vMerge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 (при 1600 об/мин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vMerge/>
            <w:tcBorders>
              <w:top w:val="nil"/>
              <w:right w:val="nil"/>
            </w:tcBorders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A0C" w:rsidRPr="00283D91" w:rsidTr="006C5A0C">
        <w:tc>
          <w:tcPr>
            <w:tcW w:w="0" w:type="auto"/>
            <w:vMerge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 (при 900-1400 об/мин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vMerge/>
            <w:tcBorders>
              <w:top w:val="nil"/>
              <w:right w:val="nil"/>
            </w:tcBorders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A0C" w:rsidRPr="00283D91" w:rsidTr="006C5A0C">
        <w:tc>
          <w:tcPr>
            <w:tcW w:w="0" w:type="auto"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Максимальная скорость, </w:t>
            </w:r>
            <w:proofErr w:type="gramStart"/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/ч.</w:t>
            </w:r>
          </w:p>
        </w:tc>
        <w:tc>
          <w:tcPr>
            <w:tcW w:w="0" w:type="auto"/>
            <w:gridSpan w:val="2"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8" w:type="pct"/>
            <w:vMerge/>
            <w:tcBorders>
              <w:top w:val="nil"/>
              <w:right w:val="nil"/>
            </w:tcBorders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A0C" w:rsidRPr="00283D91" w:rsidTr="006C5A0C">
        <w:tc>
          <w:tcPr>
            <w:tcW w:w="0" w:type="auto"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Расход топлива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60 км/ч, л/100 км.</w:t>
            </w:r>
          </w:p>
        </w:tc>
        <w:tc>
          <w:tcPr>
            <w:tcW w:w="0" w:type="auto"/>
            <w:gridSpan w:val="5"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18" w:type="pct"/>
            <w:vMerge/>
            <w:tcBorders>
              <w:top w:val="nil"/>
              <w:right w:val="nil"/>
            </w:tcBorders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A0C" w:rsidRPr="00283D91" w:rsidTr="006C5A0C">
        <w:tc>
          <w:tcPr>
            <w:tcW w:w="0" w:type="auto"/>
            <w:vMerge w:val="restart"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Экологический класс</w:t>
            </w:r>
          </w:p>
        </w:tc>
        <w:tc>
          <w:tcPr>
            <w:tcW w:w="0" w:type="auto"/>
            <w:vMerge w:val="restart"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Euro</w:t>
            </w:r>
            <w:proofErr w:type="spellEnd"/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0" w:type="auto"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Euro</w:t>
            </w:r>
            <w:proofErr w:type="spellEnd"/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0" w:type="auto"/>
            <w:vMerge w:val="restart"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Euro</w:t>
            </w:r>
            <w:proofErr w:type="spellEnd"/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</w:t>
            </w:r>
          </w:p>
        </w:tc>
        <w:tc>
          <w:tcPr>
            <w:tcW w:w="0" w:type="auto"/>
            <w:vMerge w:val="restart"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Euro</w:t>
            </w:r>
            <w:proofErr w:type="spellEnd"/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0" w:type="auto"/>
            <w:vMerge w:val="restart"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Euro</w:t>
            </w:r>
            <w:proofErr w:type="spellEnd"/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</w:t>
            </w:r>
          </w:p>
        </w:tc>
        <w:tc>
          <w:tcPr>
            <w:tcW w:w="118" w:type="pct"/>
            <w:vMerge/>
            <w:tcBorders>
              <w:top w:val="nil"/>
              <w:right w:val="nil"/>
            </w:tcBorders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A0C" w:rsidRPr="00283D91" w:rsidTr="006C5A0C">
        <w:tc>
          <w:tcPr>
            <w:tcW w:w="0" w:type="auto"/>
            <w:vMerge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Euro</w:t>
            </w:r>
            <w:proofErr w:type="spellEnd"/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Euro</w:t>
            </w:r>
            <w:proofErr w:type="spellEnd"/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</w:t>
            </w:r>
          </w:p>
        </w:tc>
        <w:tc>
          <w:tcPr>
            <w:tcW w:w="0" w:type="auto"/>
            <w:vMerge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vMerge/>
            <w:tcBorders>
              <w:top w:val="nil"/>
              <w:right w:val="nil"/>
            </w:tcBorders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A0C" w:rsidRPr="00283D91" w:rsidTr="006C5A0C">
        <w:tc>
          <w:tcPr>
            <w:tcW w:w="0" w:type="auto"/>
            <w:vMerge w:val="restart"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gridSpan w:val="5"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</w:p>
        </w:tc>
        <w:tc>
          <w:tcPr>
            <w:tcW w:w="118" w:type="pct"/>
            <w:vMerge/>
            <w:tcBorders>
              <w:top w:val="nil"/>
              <w:right w:val="nil"/>
            </w:tcBorders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A0C" w:rsidRPr="00283D91" w:rsidTr="006C5A0C">
        <w:tc>
          <w:tcPr>
            <w:tcW w:w="0" w:type="auto"/>
            <w:vMerge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Csepel</w:t>
            </w:r>
            <w:proofErr w:type="spellEnd"/>
            <w:r w:rsidRPr="00283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ZF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S6-90U</w:t>
            </w:r>
          </w:p>
        </w:tc>
        <w:tc>
          <w:tcPr>
            <w:tcW w:w="0" w:type="auto"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Csepel</w:t>
            </w:r>
            <w:proofErr w:type="spellEnd"/>
            <w:r w:rsidRPr="00283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ZF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S6-90U-708.1</w:t>
            </w:r>
          </w:p>
        </w:tc>
        <w:tc>
          <w:tcPr>
            <w:tcW w:w="0" w:type="auto"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Csepel</w:t>
            </w:r>
            <w:proofErr w:type="spellEnd"/>
            <w:r w:rsidRPr="00283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ZF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S6-90U</w:t>
            </w:r>
          </w:p>
        </w:tc>
        <w:tc>
          <w:tcPr>
            <w:tcW w:w="118" w:type="pct"/>
            <w:vMerge/>
            <w:tcBorders>
              <w:top w:val="nil"/>
              <w:right w:val="nil"/>
            </w:tcBorders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A0C" w:rsidRPr="00283D91" w:rsidTr="006C5A0C">
        <w:tc>
          <w:tcPr>
            <w:tcW w:w="0" w:type="auto"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Число передач</w:t>
            </w:r>
          </w:p>
        </w:tc>
        <w:tc>
          <w:tcPr>
            <w:tcW w:w="0" w:type="auto"/>
            <w:gridSpan w:val="5"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/ 1</w:t>
            </w:r>
          </w:p>
        </w:tc>
        <w:tc>
          <w:tcPr>
            <w:tcW w:w="118" w:type="pct"/>
            <w:vMerge/>
            <w:tcBorders>
              <w:top w:val="nil"/>
              <w:right w:val="nil"/>
            </w:tcBorders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A0C" w:rsidRPr="00283D91" w:rsidTr="006C5A0C">
        <w:tc>
          <w:tcPr>
            <w:tcW w:w="0" w:type="auto"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Тормозная система</w:t>
            </w:r>
          </w:p>
        </w:tc>
        <w:tc>
          <w:tcPr>
            <w:tcW w:w="0" w:type="auto"/>
            <w:gridSpan w:val="5"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vMerge/>
            <w:tcBorders>
              <w:top w:val="nil"/>
              <w:right w:val="nil"/>
            </w:tcBorders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A0C" w:rsidRPr="00283D91" w:rsidTr="006C5A0C">
        <w:tc>
          <w:tcPr>
            <w:tcW w:w="0" w:type="auto"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Рабочая</w:t>
            </w:r>
          </w:p>
        </w:tc>
        <w:tc>
          <w:tcPr>
            <w:tcW w:w="0" w:type="auto"/>
            <w:gridSpan w:val="5"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Двухконтурная</w:t>
            </w:r>
            <w:proofErr w:type="gramEnd"/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пневматическая с приводом от тормозной камеры. Автоматическая система регулировки тормозов</w:t>
            </w:r>
          </w:p>
        </w:tc>
        <w:tc>
          <w:tcPr>
            <w:tcW w:w="118" w:type="pct"/>
            <w:vMerge/>
            <w:tcBorders>
              <w:top w:val="nil"/>
              <w:right w:val="nil"/>
            </w:tcBorders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A0C" w:rsidRPr="00283D91" w:rsidTr="006C5A0C">
        <w:tc>
          <w:tcPr>
            <w:tcW w:w="0" w:type="auto"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Стояночная</w:t>
            </w:r>
          </w:p>
        </w:tc>
        <w:tc>
          <w:tcPr>
            <w:tcW w:w="0" w:type="auto"/>
            <w:gridSpan w:val="5"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Тормозной цилиндр с аккумуляцией силы пружины, действующий на задние колёса, регулируемого действия, с ручным приводом</w:t>
            </w:r>
          </w:p>
        </w:tc>
        <w:tc>
          <w:tcPr>
            <w:tcW w:w="118" w:type="pct"/>
            <w:vMerge/>
            <w:tcBorders>
              <w:top w:val="nil"/>
              <w:right w:val="nil"/>
            </w:tcBorders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A0C" w:rsidRPr="00283D91" w:rsidTr="006C5A0C">
        <w:tc>
          <w:tcPr>
            <w:tcW w:w="0" w:type="auto"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Подвеска</w:t>
            </w:r>
          </w:p>
        </w:tc>
        <w:tc>
          <w:tcPr>
            <w:tcW w:w="0" w:type="auto"/>
            <w:gridSpan w:val="5"/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Зависимая, пневматическая. Воздушная рессора с полой резиновой подушкой. Амортизаторы гидравлические, телескопические, двухстороннего действия</w:t>
            </w:r>
          </w:p>
        </w:tc>
        <w:tc>
          <w:tcPr>
            <w:tcW w:w="118" w:type="pct"/>
            <w:vMerge/>
            <w:tcBorders>
              <w:top w:val="nil"/>
              <w:bottom w:val="nil"/>
              <w:right w:val="nil"/>
            </w:tcBorders>
            <w:hideMark/>
          </w:tcPr>
          <w:p w:rsidR="006C5A0C" w:rsidRPr="00283D91" w:rsidRDefault="006C5A0C" w:rsidP="003F2A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3D91" w:rsidRDefault="00283D91" w:rsidP="003F2A4E"/>
    <w:sectPr w:rsidR="00283D91" w:rsidSect="008D7C48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CB"/>
    <w:rsid w:val="000A0C5C"/>
    <w:rsid w:val="000E5ABB"/>
    <w:rsid w:val="00165D84"/>
    <w:rsid w:val="001C42D3"/>
    <w:rsid w:val="001D666B"/>
    <w:rsid w:val="00253EA6"/>
    <w:rsid w:val="00261148"/>
    <w:rsid w:val="00283D91"/>
    <w:rsid w:val="002F2B6B"/>
    <w:rsid w:val="00310F41"/>
    <w:rsid w:val="00343241"/>
    <w:rsid w:val="003E7726"/>
    <w:rsid w:val="003F2A4E"/>
    <w:rsid w:val="004701CB"/>
    <w:rsid w:val="004B37B0"/>
    <w:rsid w:val="004C05C9"/>
    <w:rsid w:val="004F0E1E"/>
    <w:rsid w:val="0051469C"/>
    <w:rsid w:val="0052150E"/>
    <w:rsid w:val="00561943"/>
    <w:rsid w:val="005E656B"/>
    <w:rsid w:val="00611A87"/>
    <w:rsid w:val="006251C1"/>
    <w:rsid w:val="00661852"/>
    <w:rsid w:val="006963CF"/>
    <w:rsid w:val="006B5D27"/>
    <w:rsid w:val="006C5A0C"/>
    <w:rsid w:val="00722453"/>
    <w:rsid w:val="00786BEF"/>
    <w:rsid w:val="00812804"/>
    <w:rsid w:val="008948C4"/>
    <w:rsid w:val="008D7C48"/>
    <w:rsid w:val="00947448"/>
    <w:rsid w:val="009519FC"/>
    <w:rsid w:val="009904B4"/>
    <w:rsid w:val="009C2FD5"/>
    <w:rsid w:val="009C5259"/>
    <w:rsid w:val="00A3023D"/>
    <w:rsid w:val="00A460E0"/>
    <w:rsid w:val="00B469C2"/>
    <w:rsid w:val="00C537DE"/>
    <w:rsid w:val="00CA33CB"/>
    <w:rsid w:val="00CD02A8"/>
    <w:rsid w:val="00CD409A"/>
    <w:rsid w:val="00D64148"/>
    <w:rsid w:val="00EF5830"/>
    <w:rsid w:val="00F11AE5"/>
    <w:rsid w:val="00F364BA"/>
    <w:rsid w:val="00F7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 объекта1"/>
    <w:basedOn w:val="a0"/>
    <w:rsid w:val="00283D91"/>
  </w:style>
  <w:style w:type="character" w:customStyle="1" w:styleId="capital">
    <w:name w:val="capital"/>
    <w:basedOn w:val="a0"/>
    <w:rsid w:val="00283D91"/>
  </w:style>
  <w:style w:type="character" w:customStyle="1" w:styleId="colorlist">
    <w:name w:val="colorlist"/>
    <w:basedOn w:val="a0"/>
    <w:rsid w:val="00283D91"/>
  </w:style>
  <w:style w:type="table" w:styleId="a3">
    <w:name w:val="Table Grid"/>
    <w:basedOn w:val="a1"/>
    <w:uiPriority w:val="59"/>
    <w:rsid w:val="00283D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11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1A87"/>
    <w:rPr>
      <w:b/>
      <w:bCs/>
    </w:rPr>
  </w:style>
  <w:style w:type="character" w:styleId="a6">
    <w:name w:val="Hyperlink"/>
    <w:basedOn w:val="a0"/>
    <w:uiPriority w:val="99"/>
    <w:semiHidden/>
    <w:unhideWhenUsed/>
    <w:rsid w:val="009904B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02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0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 объекта1"/>
    <w:basedOn w:val="a0"/>
    <w:rsid w:val="00283D91"/>
  </w:style>
  <w:style w:type="character" w:customStyle="1" w:styleId="capital">
    <w:name w:val="capital"/>
    <w:basedOn w:val="a0"/>
    <w:rsid w:val="00283D91"/>
  </w:style>
  <w:style w:type="character" w:customStyle="1" w:styleId="colorlist">
    <w:name w:val="colorlist"/>
    <w:basedOn w:val="a0"/>
    <w:rsid w:val="00283D91"/>
  </w:style>
  <w:style w:type="table" w:styleId="a3">
    <w:name w:val="Table Grid"/>
    <w:basedOn w:val="a1"/>
    <w:uiPriority w:val="59"/>
    <w:rsid w:val="00283D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11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1A87"/>
    <w:rPr>
      <w:b/>
      <w:bCs/>
    </w:rPr>
  </w:style>
  <w:style w:type="character" w:styleId="a6">
    <w:name w:val="Hyperlink"/>
    <w:basedOn w:val="a0"/>
    <w:uiPriority w:val="99"/>
    <w:semiHidden/>
    <w:unhideWhenUsed/>
    <w:rsid w:val="009904B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02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0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29966-CCFC-4B3E-A176-CB64E7AE8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20</cp:revision>
  <dcterms:created xsi:type="dcterms:W3CDTF">2019-04-30T15:00:00Z</dcterms:created>
  <dcterms:modified xsi:type="dcterms:W3CDTF">2019-05-02T13:36:00Z</dcterms:modified>
</cp:coreProperties>
</file>