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40" w:rsidRPr="00941EC8" w:rsidRDefault="00941EC8" w:rsidP="009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06-048 </w:t>
      </w:r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ГАЗ-322133 4х2 4-дверный </w:t>
      </w:r>
      <w:proofErr w:type="spellStart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- маршрутное такси с высокой крышей и распашной дверью, мест 14+1, снаряжённый вес 2.36 </w:t>
      </w:r>
      <w:proofErr w:type="spellStart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 90-110 </w:t>
      </w:r>
      <w:proofErr w:type="spellStart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4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115 км/час, ЗАМС Н. Новгород 2003-? г.</w:t>
      </w:r>
    </w:p>
    <w:p w:rsidR="00345D40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89998B" wp14:editId="72D421EA">
            <wp:simplePos x="0" y="0"/>
            <wp:positionH relativeFrom="margin">
              <wp:posOffset>485140</wp:posOffset>
            </wp:positionH>
            <wp:positionV relativeFrom="margin">
              <wp:posOffset>902335</wp:posOffset>
            </wp:positionV>
            <wp:extent cx="5591175" cy="34645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C8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3B" w:rsidRDefault="00941EC8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 такси</w:t>
      </w:r>
      <w:r w:rsidR="00F6013B" w:rsidRP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13B" w:rsidRP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и микроавтобусы (иногда </w:t>
      </w:r>
      <w:proofErr w:type="spellStart"/>
      <w:r w:rsidR="00F6013B" w:rsidRP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микровэны</w:t>
      </w:r>
      <w:proofErr w:type="spellEnd"/>
      <w:r w:rsidR="00F6013B" w:rsidRPr="00F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легковые автомобили), осуществляющие перевозку пассажиров и багажа по установленным маршрутам, но не входящие в регулярную систему общественного транспорта. 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маршрутные такси появились в 1930-х годах </w:t>
      </w:r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Москве. Легковые автомобили ЗиС-101, позже Зи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С-110 курсировали между важнейшими площадями столицы, вокзалами и крупными выставками, парками, отвозили пассажиров на спортивные матчи.</w:t>
      </w:r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такси, где работали таксометры, плата за проезд в маршрутном такси устанавливалась по тарифным участкам, как в автобусах и троллейбусах тех времён</w:t>
      </w:r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войны п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 маршрутных </w:t>
      </w:r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пополнился автомобилями ЗиС-110 и </w:t>
      </w:r>
      <w:proofErr w:type="spellStart"/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proofErr w:type="spellEnd"/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Работали маршрутные такси и на пригородных и даже междугородных маршрутах. В 1950 году была завершена реконструкция трассы Москва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Ялта. </w:t>
      </w:r>
      <w:proofErr w:type="gramStart"/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автобусным, по трассе открыл</w:t>
      </w:r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и движение маршрутных такси.</w:t>
      </w:r>
      <w:proofErr w:type="gramEnd"/>
      <w:r w:rsid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2A"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1960-е годы в качестве маршрутных такси начали использоваться автобусы особо малого класса РАФ-977 и малого класса ПАЗ-652. Очень скоро они вытеснили легковые автомобили с маршрутного движения.</w:t>
      </w:r>
    </w:p>
    <w:p w:rsidR="00596A2A" w:rsidRDefault="00596A2A" w:rsidP="005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возникновения кооперативного движения в СССР в 1987 году, маршрутные такси обслуживались либо государственными автобусными парками, либо таксопарками. С конца 1980-х годов стали появляться и кооперативные маршрутные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организация работы всего общественного транспорта в России регулируется Федеральным законом от 13 июля 2015 года № 220-ФЗ и Уставом автомобильного 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юридически такого понятия, как Маршрутное такси, нет. Этот тип перевозок стал, наравне с автобусами, трамваями, троллейбусами, общественным транспортом.</w:t>
      </w:r>
    </w:p>
    <w:p w:rsidR="004671E5" w:rsidRDefault="004671E5" w:rsidP="005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E5" w:rsidRPr="004671E5" w:rsidRDefault="004671E5" w:rsidP="0046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ГАЗ-3221</w:t>
      </w:r>
    </w:p>
    <w:p w:rsidR="004671E5" w:rsidRDefault="004671E5" w:rsidP="0026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ГАЗ-3221 – первый пассажирский микроавтобус семейства «</w:t>
      </w:r>
      <w:proofErr w:type="spellStart"/>
      <w:r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вышедший на российский рынок. Именно этот автомобиль чаще всего использовался в качестве маршрутных такси до появления специализированных, более вместительных версий «</w:t>
      </w:r>
      <w:proofErr w:type="spellStart"/>
      <w:r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46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Минивэн</w:t>
      </w:r>
      <w:proofErr w:type="spell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ГАЗ-3221 первого поколения </w:t>
      </w:r>
      <w:proofErr w:type="gram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фургона ГАЗ-2705. Между тем, ГАЗ-3221, в отличие от фургона, </w:t>
      </w:r>
      <w:proofErr w:type="gram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</w:t>
      </w:r>
      <w:proofErr w:type="gram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остеклением по всему контуру кузова со сдвижными форточками, а также четырьмя дверями – две спереди, одна сдвижная по правому борту и задняя </w:t>
      </w:r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распашная, открывающаяся на 180 градусов. Дизайн ГАЗ-3221 ничем примечательным не выделяется и выполнен по </w:t>
      </w:r>
      <w:proofErr w:type="gram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канонам</w:t>
      </w:r>
      <w:proofErr w:type="gram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75397" w:rsidRPr="00F7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же месяцы работы показали, что благодаря мощной лонжеронной раме и «грузовым» корням ходовой части «</w:t>
      </w:r>
      <w:proofErr w:type="spellStart"/>
      <w:r w:rsidR="00F75397" w:rsidRPr="00F75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газелька</w:t>
      </w:r>
      <w:proofErr w:type="spellEnd"/>
      <w:r w:rsidR="00F75397" w:rsidRPr="00F7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её тут же окрестили пассажиры, оказалась явно прочнее РАФ-2203. </w:t>
      </w:r>
      <w:proofErr w:type="spellStart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ГАЗ-3221 проходил одновременно с остальными моделями, так что микроавтобус получил и свежую решетку радиатора, и каплевидные фары, и крупные боковые зеркала.</w:t>
      </w:r>
      <w:r w:rsid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0B" w:rsidRP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микроавтобуса ГАЗ-3221 первого поколения был завершен в 2010 году.</w:t>
      </w:r>
      <w:r w:rsidR="002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5156" w:rsidRDefault="00DF5156" w:rsidP="0026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ГАЗ-32213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микроав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тобус на 13 пассажирских мест. Серийно производится с марта 1996 года. Отличается от базовой версии 3221 планировкой салона с высокими мягкими сиденьями.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ГАЗ-322132 «</w:t>
      </w:r>
      <w:proofErr w:type="spellStart"/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маршрутное такси со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движной дверью на базе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ав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тобуса</w:t>
      </w:r>
      <w:proofErr w:type="gramEnd"/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ГАЗ-32213. Серийно производится с августа 1996 года. Отличается от базовой модели планировкой салона, дополнительными усилителями в салоне. С 2005 года все заводские «маршрутки»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крашиваются в специальный цвет - </w:t>
      </w:r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апельсин» и оснащаются модернизированным </w:t>
      </w:r>
      <w:proofErr w:type="spellStart"/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DF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 и АБС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9F0" w:rsidRDefault="005D49F0" w:rsidP="005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улучшения потребительских качеств на базе «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Горьковский автозавод должен был наладить производство микроавтобусов с </w:t>
      </w:r>
      <w:r w:rsidR="00C766AF" w:rsidRPr="00F02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пластиковой крышей, поворотной боковой дверью с внутренней подножкой, поручнями и большим люком в потолке, а также увеличенной до 14 (не считая водительских) посадочных мест планировкой салона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внесение, на первый взгляд, незначительных изменений в базовую конструкцию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ребовало бы слишком серьезной перестройки работы конвейера. Поэтому одно время на производстве таких машин «подрабатывало» нижегородское предприятие 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-НН. Однако Горьковский автозавод такое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вещей не устраивало. В 2002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базе экспериментального цеха 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Завод автомобилей малых серий (ЗАМС), где и развернулось производство маршруток (ГA3-322133) в максимальной комплектации.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основной продукцией 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оставались более дешевые микроавтобусы со стандартной архитектурой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стало решающим фактором в конкурентной борьбе, и вскоре производство улучшенных маршруток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ЗАМСе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прекратили</w:t>
      </w:r>
      <w:r w:rsid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спрос на такие машины не исчез, и в</w:t>
      </w:r>
      <w:r w:rsid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«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 и распашной дверью (по заказу </w:t>
      </w:r>
      <w:proofErr w:type="spellStart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5D49F0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выпускает нижегородская компания «Луидор»</w:t>
      </w:r>
      <w:r w:rsid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6AF" w:rsidRDefault="00C766AF" w:rsidP="005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F" w:rsidRDefault="00C766AF" w:rsidP="00C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2003 года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Рулём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статьи </w:t>
      </w:r>
      <w:r w:rsidRP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«Чайка» в свободном полете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Юрасов</w:t>
      </w:r>
    </w:p>
    <w:p w:rsidR="00D425D7" w:rsidRDefault="00D425D7" w:rsidP="00C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7" w:rsidRPr="00D425D7" w:rsidRDefault="00D425D7" w:rsidP="00D4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самым перспективным проектом на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ЗАМСе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освоение выпуска микроавтобусов «Газель» ГАЗ-322132, так называемых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евротакси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нынешних «автолайнов» они отличаются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возросшей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до 15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пассажировместимостью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порадует рачительных хозяев. Причем наряду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и «междугородная» компоновка салона, когда все сидят лицом вперед,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вход/выход немного усложняется, зато в дальних поездках больше комфорта. Высота салона за счет пластиковой надстройки увеличилась до 190 см, зловредная сдвижная дверь уступила место гораздо более удобной распашной, прибавили комфорта низкая подножка и дополнительный поручень. В таком автобусе не нужно будет пробираться к выходу в унизительной позе, согнувшись в три погибели, и долго бороться с непонятной ручкой, а затем стараться выполнить грозный наказ «Дверью не хлопать!», напечатанный на бумажке. Уже поступил первый заграничный заказ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Южной Африки.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5D7" w:rsidRPr="00D425D7" w:rsidRDefault="00D425D7" w:rsidP="00D4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Увы, скорой замены всех пассажирских «Газелей» на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евротакси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ждать не приходится: точную цену не назвали, но наверняка все это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станут еще дороже, когда вступят в силу новые правила, обязывающие автопроизводителей оснащать ремнями безопасности все пассажирские сиденья. Главный конструктор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ЗАМСа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подчеркнул, что, в отличие от кустарей-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передельщиков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безопасности здесь не экономят.</w:t>
      </w:r>
    </w:p>
    <w:p w:rsidR="00D425D7" w:rsidRDefault="00D425D7" w:rsidP="00D4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если вам попадется автомобиль ГАЗ с обозначением Х78 в серийном номере (у конвейерных машин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ХТН), право на которое ЗАМС получил как символ самостоятельности, знайте: он сделан там, где раньше делали «Чайки». А это говорит о многом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B1353" w:rsidRPr="00941EC8" w:rsidRDefault="009B1353" w:rsidP="009B1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автомобилей малых серий</w:t>
      </w:r>
      <w:r w:rsidR="0067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ЗАМС.</w:t>
      </w:r>
    </w:p>
    <w:p w:rsidR="009B1353" w:rsidRPr="009B1353" w:rsidRDefault="009B1353" w:rsidP="009B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 как производство автомобилей малых серий (ПАМС) </w:t>
      </w:r>
      <w:proofErr w:type="spellStart"/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корпус автомобилей малых серий (КАМС). Выпускал лимузины "Чайка", модификации "Волги" с 8-цилиндровым </w:t>
      </w:r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двигателем для спецслужб.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2003 года самостоятельное предприятие. Занимается мелкосерийным производством модификаций автомобилей ГАЗ.</w:t>
      </w:r>
    </w:p>
    <w:p w:rsidR="009B1353" w:rsidRDefault="009B1353" w:rsidP="009B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53">
        <w:rPr>
          <w:rFonts w:ascii="Times New Roman" w:eastAsia="Times New Roman" w:hAnsi="Times New Roman" w:cs="Times New Roman"/>
          <w:sz w:val="24"/>
          <w:szCs w:val="24"/>
          <w:lang w:eastAsia="ru-RU"/>
        </w:rPr>
        <w:t>603004, Нижний Новгород, пр. Ленина, 88.</w:t>
      </w:r>
    </w:p>
    <w:p w:rsidR="00F02DB9" w:rsidRPr="00F02DB9" w:rsidRDefault="00F6013B" w:rsidP="00F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DB9" w:rsidRPr="00F02DB9" w:rsidRDefault="00C766AF" w:rsidP="00F0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B9" w:rsidRPr="00F02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6"/>
        <w:gridCol w:w="7355"/>
      </w:tblGrid>
      <w:tr w:rsidR="00F02DB9" w:rsidRPr="00F02DB9" w:rsidTr="00F02DB9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02DB9" w:rsidRPr="00F02DB9" w:rsidRDefault="00F02DB9" w:rsidP="00F02DB9">
            <w:pPr>
              <w:jc w:val="center"/>
              <w:divId w:val="947808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/ 1560</w:t>
            </w:r>
          </w:p>
        </w:tc>
      </w:tr>
      <w:tr w:rsidR="00F02DB9" w:rsidRPr="00F02DB9" w:rsidTr="00B806E1">
        <w:tc>
          <w:tcPr>
            <w:tcW w:w="0" w:type="auto"/>
            <w:gridSpan w:val="2"/>
            <w:hideMark/>
          </w:tcPr>
          <w:p w:rsidR="00F02DB9" w:rsidRPr="00F02DB9" w:rsidRDefault="00F02DB9" w:rsidP="00F02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автомобиля,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Пятиступенчатая механическая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двух продольных полуэллиптических рессорах с гидравлическими телескопическими амортизаторами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двух продольных полуэллиптических рессорах с дополнительными рессорами, со стабилизатором поперечной устойчивости (по заказу), с гидравлическими телескопическими амортизаторами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разделения перед-зад, с гидравлическим приводом и вакуумным усилителем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"винт - шариковая гайка"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размерность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175R16C или 185R16C</w:t>
            </w:r>
          </w:p>
        </w:tc>
      </w:tr>
      <w:tr w:rsidR="00F02DB9" w:rsidRPr="00F02DB9" w:rsidTr="009F719A">
        <w:tc>
          <w:tcPr>
            <w:tcW w:w="0" w:type="auto"/>
            <w:gridSpan w:val="2"/>
            <w:hideMark/>
          </w:tcPr>
          <w:p w:rsidR="00F02DB9" w:rsidRPr="00F02DB9" w:rsidRDefault="00F02DB9" w:rsidP="00C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показатели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02DB9" w:rsidRPr="00F02DB9" w:rsidRDefault="00941EC8" w:rsidP="00C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F02DB9" w:rsidRPr="00F02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МЗ </w:t>
            </w:r>
            <w:r w:rsidR="00C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66AF" w:rsidRPr="00766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ГАЗ-560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02DB9" w:rsidRPr="00F02DB9" w:rsidTr="00F02DB9"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ГОСТ 20306-90) при 60 км/ч</w:t>
            </w:r>
          </w:p>
        </w:tc>
        <w:tc>
          <w:tcPr>
            <w:tcW w:w="0" w:type="auto"/>
            <w:hideMark/>
          </w:tcPr>
          <w:p w:rsidR="00F02DB9" w:rsidRPr="00F02DB9" w:rsidRDefault="00F02DB9" w:rsidP="00F0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766CFB" w:rsidRPr="00766CFB" w:rsidRDefault="00941EC8" w:rsidP="0094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766CFB" w:rsidRPr="00766CFB" w:rsidRDefault="00766CFB" w:rsidP="00941E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C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Двигатели</w:t>
      </w:r>
      <w:r w:rsidR="0067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41EC8" w:rsidRDefault="00766CFB" w:rsidP="00941EC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ГАЗ-560 (STEYR M14):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дизельное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дизельный, рядный, 4-цилиндровый, с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микропроцессорной системой управления подачей топлива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2,134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3800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2300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20,4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ЗМЗ-4025.10: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А-76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8-клапанный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2,445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</w:t>
      </w:r>
    </w:p>
    <w:p w:rsidR="00F02DB9" w:rsidRDefault="00766CFB" w:rsidP="00941EC8">
      <w:pPr>
        <w:spacing w:after="0" w:line="240" w:lineRule="auto"/>
        <w:outlineLvl w:val="2"/>
      </w:pP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зажигания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бесконтактная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17,6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ЗМЗ-4026.10: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А-92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8-клапанный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2,445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бесконтактная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18,6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ЗМЗ-4061.10: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А-76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16-клапанный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микропроцессорная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ЗМЗ-4063.10: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А-92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16-клапанный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</w:t>
      </w:r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C8"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9,5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микропроцессорная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передач: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пятиступенчатая, </w:t>
      </w:r>
      <w:proofErr w:type="spell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трёхвальная</w:t>
      </w:r>
      <w:proofErr w:type="spell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синхронизированная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Передаточные числа: I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4,05; II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2,34; III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1,395; IV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1,0; V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0,849; 3X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3,51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сухое, фрикционное, привод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передача: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гипоидная</w:t>
      </w:r>
      <w:proofErr w:type="gramEnd"/>
      <w:r w:rsidR="009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5,125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показатели: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скорость,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 топлива при 60 км/ч, л/100 км (по ГОСТ 20306-90)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разгона до 60 км/ч, с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17(14)*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мест (грузоподъемность)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(1350)**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формула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4x2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Минимальный радиус поворота по оси следа внешнего переднего колеса,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колеи передних / задних колес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 / 1560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Шины: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175R16C или 185R16C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 колёс: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Передних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двух продольных полуэллиптических рессорах с гидравлическими телескопическими амортизаторами.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Задних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двух продольных полуэллиптических рессорах с дополнительными рессорами со стабилизатором поперечной устойчивости***, с гидравлическими телескопическими амортизаторами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Тормозные системы: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Двухконтурная, с гидравлическим приводом и вакуумным усилителем, передние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дисковые, задние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барабанные.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контур рабочей тормозной системы.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торсовым приводом, действует на механизме задних тормозов. 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управление:</w:t>
      </w:r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рулевой механизм типа "</w:t>
      </w:r>
      <w:proofErr w:type="gramStart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винт-шариковая</w:t>
      </w:r>
      <w:proofErr w:type="gramEnd"/>
      <w:r w:rsidRPr="0076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гайка"</w:t>
      </w:r>
      <w:bookmarkStart w:id="0" w:name="_GoBack"/>
      <w:bookmarkEnd w:id="0"/>
    </w:p>
    <w:sectPr w:rsidR="00F02DB9" w:rsidSect="00941EC8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040"/>
    <w:multiLevelType w:val="multilevel"/>
    <w:tmpl w:val="69E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2A"/>
    <w:rsid w:val="000E5ABB"/>
    <w:rsid w:val="001C489F"/>
    <w:rsid w:val="00261A0B"/>
    <w:rsid w:val="00345D40"/>
    <w:rsid w:val="004671E5"/>
    <w:rsid w:val="005017BB"/>
    <w:rsid w:val="0052150E"/>
    <w:rsid w:val="00596A2A"/>
    <w:rsid w:val="005D49F0"/>
    <w:rsid w:val="00673E40"/>
    <w:rsid w:val="006D022A"/>
    <w:rsid w:val="00766CFB"/>
    <w:rsid w:val="00826CC6"/>
    <w:rsid w:val="00941EC8"/>
    <w:rsid w:val="009B1353"/>
    <w:rsid w:val="00C766AF"/>
    <w:rsid w:val="00D425D7"/>
    <w:rsid w:val="00DF5156"/>
    <w:rsid w:val="00F02DB9"/>
    <w:rsid w:val="00F6013B"/>
    <w:rsid w:val="00F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label">
    <w:name w:val="itemextrafieldslabel"/>
    <w:basedOn w:val="a0"/>
    <w:rsid w:val="00F02DB9"/>
  </w:style>
  <w:style w:type="character" w:customStyle="1" w:styleId="itemextrafieldsvalue">
    <w:name w:val="itemextrafieldsvalue"/>
    <w:basedOn w:val="a0"/>
    <w:rsid w:val="00F02DB9"/>
  </w:style>
  <w:style w:type="character" w:styleId="a4">
    <w:name w:val="Strong"/>
    <w:basedOn w:val="a0"/>
    <w:uiPriority w:val="22"/>
    <w:qFormat/>
    <w:rsid w:val="00F02DB9"/>
    <w:rPr>
      <w:b/>
      <w:bCs/>
    </w:rPr>
  </w:style>
  <w:style w:type="table" w:styleId="a5">
    <w:name w:val="Table Grid"/>
    <w:basedOn w:val="a1"/>
    <w:uiPriority w:val="59"/>
    <w:rsid w:val="00F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02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label">
    <w:name w:val="itemextrafieldslabel"/>
    <w:basedOn w:val="a0"/>
    <w:rsid w:val="00F02DB9"/>
  </w:style>
  <w:style w:type="character" w:customStyle="1" w:styleId="itemextrafieldsvalue">
    <w:name w:val="itemextrafieldsvalue"/>
    <w:basedOn w:val="a0"/>
    <w:rsid w:val="00F02DB9"/>
  </w:style>
  <w:style w:type="character" w:styleId="a4">
    <w:name w:val="Strong"/>
    <w:basedOn w:val="a0"/>
    <w:uiPriority w:val="22"/>
    <w:qFormat/>
    <w:rsid w:val="00F02DB9"/>
    <w:rPr>
      <w:b/>
      <w:bCs/>
    </w:rPr>
  </w:style>
  <w:style w:type="table" w:styleId="a5">
    <w:name w:val="Table Grid"/>
    <w:basedOn w:val="a1"/>
    <w:uiPriority w:val="59"/>
    <w:rsid w:val="00F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02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33EE-1576-4D96-9B98-FCF52757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2019-03-13T15:42:00Z</dcterms:created>
  <dcterms:modified xsi:type="dcterms:W3CDTF">2019-03-14T14:59:00Z</dcterms:modified>
</cp:coreProperties>
</file>